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55"/>
      </w:tblGrid>
      <w:tr w:rsidR="0095426D" w:rsidRPr="00D21491" w14:paraId="29C9129A" w14:textId="77777777" w:rsidTr="00060AA7">
        <w:tc>
          <w:tcPr>
            <w:tcW w:w="4673" w:type="dxa"/>
          </w:tcPr>
          <w:p w14:paraId="5103BE78" w14:textId="77777777" w:rsidR="0095426D" w:rsidRPr="00D21491" w:rsidRDefault="0095426D" w:rsidP="007B322E">
            <w:pPr>
              <w:autoSpaceDE w:val="0"/>
              <w:autoSpaceDN w:val="0"/>
              <w:adjustRightInd w:val="0"/>
              <w:spacing w:line="360" w:lineRule="auto"/>
              <w:jc w:val="center"/>
              <w:rPr>
                <w:b/>
                <w:bCs/>
              </w:rPr>
            </w:pPr>
          </w:p>
        </w:tc>
        <w:tc>
          <w:tcPr>
            <w:tcW w:w="4955" w:type="dxa"/>
          </w:tcPr>
          <w:p w14:paraId="3C96E245" w14:textId="27C4514C" w:rsidR="0095426D" w:rsidRPr="00D21491" w:rsidRDefault="0095426D" w:rsidP="0095426D">
            <w:pPr>
              <w:autoSpaceDE w:val="0"/>
              <w:autoSpaceDN w:val="0"/>
              <w:adjustRightInd w:val="0"/>
              <w:ind w:firstLine="0"/>
              <w:jc w:val="left"/>
            </w:pPr>
            <w:r w:rsidRPr="00D21491">
              <w:t>P</w:t>
            </w:r>
            <w:r w:rsidR="00D21491">
              <w:t>ATVIRTINTA</w:t>
            </w:r>
          </w:p>
          <w:p w14:paraId="0980D397" w14:textId="77777777" w:rsidR="00060AA7" w:rsidRPr="00D21491" w:rsidRDefault="0095426D" w:rsidP="0095426D">
            <w:pPr>
              <w:autoSpaceDE w:val="0"/>
              <w:autoSpaceDN w:val="0"/>
              <w:adjustRightInd w:val="0"/>
              <w:ind w:firstLine="0"/>
              <w:jc w:val="left"/>
            </w:pPr>
            <w:r w:rsidRPr="00D21491">
              <w:t xml:space="preserve">Palangos miesto savivaldybės administracijos Švietimo skyriaus vedėjo </w:t>
            </w:r>
          </w:p>
          <w:p w14:paraId="17AED90A" w14:textId="4587E59F" w:rsidR="0095426D" w:rsidRPr="00D21491" w:rsidRDefault="00C26C07" w:rsidP="0095426D">
            <w:pPr>
              <w:autoSpaceDE w:val="0"/>
              <w:autoSpaceDN w:val="0"/>
              <w:adjustRightInd w:val="0"/>
              <w:ind w:firstLine="0"/>
              <w:jc w:val="left"/>
            </w:pPr>
            <w:r w:rsidRPr="00D21491">
              <w:t>2022</w:t>
            </w:r>
            <w:r w:rsidR="00BD0902" w:rsidRPr="00D21491">
              <w:t xml:space="preserve"> m. </w:t>
            </w:r>
            <w:r w:rsidRPr="00D21491">
              <w:t xml:space="preserve">sausio </w:t>
            </w:r>
            <w:r w:rsidR="009B6FB2" w:rsidRPr="00D21491">
              <w:t xml:space="preserve">31 </w:t>
            </w:r>
            <w:r w:rsidRPr="00D21491">
              <w:t xml:space="preserve">d. </w:t>
            </w:r>
            <w:r w:rsidR="0095426D" w:rsidRPr="00D21491">
              <w:t xml:space="preserve"> įsakymu Nr. </w:t>
            </w:r>
            <w:r w:rsidR="0095426D" w:rsidRPr="00D21491">
              <w:rPr>
                <w:rFonts w:eastAsia="Times New Roman"/>
                <w:lang w:eastAsia="lt-LT"/>
              </w:rPr>
              <w:t>(22.1)-Š3-</w:t>
            </w:r>
            <w:r w:rsidR="00060AA7" w:rsidRPr="00D21491">
              <w:rPr>
                <w:rFonts w:eastAsia="Times New Roman"/>
                <w:lang w:eastAsia="lt-LT"/>
              </w:rPr>
              <w:t>13</w:t>
            </w:r>
          </w:p>
        </w:tc>
      </w:tr>
    </w:tbl>
    <w:p w14:paraId="3C2BBCD0" w14:textId="77777777" w:rsidR="0095426D" w:rsidRPr="00D21491" w:rsidRDefault="0095426D" w:rsidP="0095426D">
      <w:pPr>
        <w:autoSpaceDE w:val="0"/>
        <w:autoSpaceDN w:val="0"/>
        <w:adjustRightInd w:val="0"/>
        <w:spacing w:line="360" w:lineRule="auto"/>
        <w:rPr>
          <w:rFonts w:ascii="Palemonas" w:hAnsi="Palemonas"/>
          <w:b/>
          <w:bCs/>
          <w:lang w:eastAsia="en-US"/>
        </w:rPr>
      </w:pPr>
    </w:p>
    <w:p w14:paraId="18BEC55D" w14:textId="05A504E5" w:rsidR="007B322E" w:rsidRPr="00D21491" w:rsidRDefault="007B322E" w:rsidP="009B6FB2">
      <w:pPr>
        <w:autoSpaceDE w:val="0"/>
        <w:autoSpaceDN w:val="0"/>
        <w:adjustRightInd w:val="0"/>
        <w:jc w:val="center"/>
        <w:rPr>
          <w:rFonts w:ascii="Palemonas" w:hAnsi="Palemonas"/>
          <w:b/>
          <w:bCs/>
          <w:lang w:eastAsia="en-US"/>
        </w:rPr>
      </w:pPr>
      <w:r w:rsidRPr="00D21491">
        <w:rPr>
          <w:rFonts w:ascii="Palemonas" w:hAnsi="Palemonas"/>
          <w:b/>
          <w:bCs/>
          <w:lang w:eastAsia="en-US"/>
        </w:rPr>
        <w:t xml:space="preserve">PALANGOS MIESTO SAVIVALDYBĖS </w:t>
      </w:r>
      <w:r w:rsidRPr="00D21491">
        <w:rPr>
          <w:rFonts w:ascii="Palemonas" w:hAnsi="Palemonas"/>
          <w:b/>
          <w:bCs/>
          <w:lang w:val="en-US" w:eastAsia="en-US"/>
        </w:rPr>
        <w:t>202</w:t>
      </w:r>
      <w:r w:rsidR="00BD0902" w:rsidRPr="00D21491">
        <w:rPr>
          <w:rFonts w:ascii="Palemonas" w:hAnsi="Palemonas"/>
          <w:b/>
          <w:bCs/>
          <w:lang w:val="en-US" w:eastAsia="en-US"/>
        </w:rPr>
        <w:t>1</w:t>
      </w:r>
      <w:r w:rsidRPr="00D21491">
        <w:rPr>
          <w:rFonts w:ascii="Palemonas" w:hAnsi="Palemonas"/>
          <w:b/>
          <w:bCs/>
          <w:lang w:val="en-US" w:eastAsia="en-US"/>
        </w:rPr>
        <w:t xml:space="preserve"> METŲ </w:t>
      </w:r>
      <w:r w:rsidRPr="00D21491">
        <w:rPr>
          <w:rFonts w:ascii="Palemonas" w:hAnsi="Palemonas"/>
          <w:b/>
          <w:bCs/>
          <w:lang w:eastAsia="en-US"/>
        </w:rPr>
        <w:t>ŠVIETIMO BŪKLĖS IR PAŽANGOS ATASKAITA</w:t>
      </w:r>
    </w:p>
    <w:p w14:paraId="69A6523B" w14:textId="77777777" w:rsidR="007B322E" w:rsidRPr="00D21491" w:rsidRDefault="007B322E" w:rsidP="000E4903">
      <w:pPr>
        <w:autoSpaceDE w:val="0"/>
        <w:autoSpaceDN w:val="0"/>
        <w:adjustRightInd w:val="0"/>
        <w:spacing w:line="300" w:lineRule="exact"/>
        <w:ind w:firstLine="1298"/>
        <w:jc w:val="center"/>
        <w:rPr>
          <w:rFonts w:ascii="Palemonas" w:hAnsi="Palemonas"/>
          <w:b/>
          <w:bCs/>
          <w:lang w:eastAsia="en-US"/>
        </w:rPr>
      </w:pPr>
    </w:p>
    <w:p w14:paraId="18EB80BF" w14:textId="6E183A25" w:rsidR="007B322E" w:rsidRPr="00D21491" w:rsidRDefault="007B322E" w:rsidP="00340B36">
      <w:pPr>
        <w:tabs>
          <w:tab w:val="left" w:pos="567"/>
        </w:tabs>
        <w:autoSpaceDE w:val="0"/>
        <w:autoSpaceDN w:val="0"/>
        <w:adjustRightInd w:val="0"/>
        <w:spacing w:line="300" w:lineRule="exact"/>
        <w:ind w:firstLine="1298"/>
        <w:jc w:val="both"/>
        <w:rPr>
          <w:rFonts w:ascii="Palemonas" w:hAnsi="Palemonas" w:cs="Palemonas"/>
          <w:lang w:eastAsia="en-US"/>
        </w:rPr>
      </w:pPr>
      <w:r w:rsidRPr="00D21491">
        <w:rPr>
          <w:rFonts w:ascii="Palemonas" w:hAnsi="Palemonas" w:cs="Palemonas"/>
          <w:lang w:eastAsia="en-US"/>
        </w:rPr>
        <w:t>Palangos miesto savivaldybės 202</w:t>
      </w:r>
      <w:r w:rsidR="00BD0902" w:rsidRPr="00D21491">
        <w:rPr>
          <w:rFonts w:ascii="Palemonas" w:hAnsi="Palemonas" w:cs="Palemonas"/>
          <w:lang w:eastAsia="en-US"/>
        </w:rPr>
        <w:t>1</w:t>
      </w:r>
      <w:r w:rsidRPr="00D21491">
        <w:rPr>
          <w:rFonts w:ascii="Palemonas" w:hAnsi="Palemonas" w:cs="Palemonas"/>
          <w:lang w:eastAsia="en-US"/>
        </w:rPr>
        <w:t xml:space="preserve"> metų švietimo pažangos ataskaita parengta atsižvelgiant į Valstybinės švietimo 2013–2022 metų strategijos tikslus ir uždavinius, </w:t>
      </w:r>
      <w:r w:rsidR="00011694" w:rsidRPr="00D21491">
        <w:rPr>
          <w:rFonts w:ascii="Palemonas" w:hAnsi="Palemonas"/>
        </w:rPr>
        <w:t>Palangos miesto savivaldybės 202</w:t>
      </w:r>
      <w:r w:rsidR="00BD0902" w:rsidRPr="00D21491">
        <w:rPr>
          <w:rFonts w:ascii="Palemonas" w:hAnsi="Palemonas"/>
        </w:rPr>
        <w:t>1</w:t>
      </w:r>
      <w:r w:rsidR="00011694" w:rsidRPr="00D21491">
        <w:rPr>
          <w:rFonts w:ascii="Palemonas" w:hAnsi="Palemonas"/>
        </w:rPr>
        <w:t>–202</w:t>
      </w:r>
      <w:r w:rsidR="00BD0902" w:rsidRPr="00D21491">
        <w:rPr>
          <w:rFonts w:ascii="Palemonas" w:hAnsi="Palemonas"/>
        </w:rPr>
        <w:t>3</w:t>
      </w:r>
      <w:r w:rsidR="00011694" w:rsidRPr="00D21491">
        <w:rPr>
          <w:rFonts w:ascii="Palemonas" w:hAnsi="Palemonas"/>
        </w:rPr>
        <w:t xml:space="preserve"> m. strateginį veiklos planą</w:t>
      </w:r>
      <w:r w:rsidR="000E4903" w:rsidRPr="00D21491">
        <w:rPr>
          <w:rFonts w:ascii="Palemonas" w:hAnsi="Palemonas"/>
        </w:rPr>
        <w:t>,</w:t>
      </w:r>
      <w:r w:rsidR="00011694" w:rsidRPr="00D21491">
        <w:rPr>
          <w:rFonts w:ascii="Palemonas" w:hAnsi="Palemonas"/>
        </w:rPr>
        <w:t xml:space="preserve"> </w:t>
      </w:r>
      <w:r w:rsidRPr="00D21491">
        <w:rPr>
          <w:rFonts w:ascii="Palemonas" w:hAnsi="Palemonas" w:cs="Palemonas"/>
          <w:lang w:eastAsia="en-US"/>
        </w:rPr>
        <w:t xml:space="preserve">Geros mokyklos koncepcijos nuostatas, Palangos miesto savivaldybės švietimo tikslus ir uždavinius, stebėsenos rodiklius, </w:t>
      </w:r>
      <w:r w:rsidR="000E4903" w:rsidRPr="00D21491">
        <w:rPr>
          <w:rFonts w:ascii="Palemonas" w:hAnsi="Palemonas" w:cs="Palemonas"/>
          <w:lang w:eastAsia="en-US"/>
        </w:rPr>
        <w:t>švietimo įstaigų</w:t>
      </w:r>
      <w:r w:rsidRPr="00D21491">
        <w:rPr>
          <w:rFonts w:ascii="Palemonas" w:hAnsi="Palemonas" w:cs="Palemonas"/>
          <w:lang w:eastAsia="en-US"/>
        </w:rPr>
        <w:t xml:space="preserve"> veiklos kokybės įsivertinimo ataskaitas, ŠVIS, Brandos egzaminų, Pagrindinio ugdymo pasiekimų patikrinimo, Nacionalinio mokinių pasiekimų patikrinimo</w:t>
      </w:r>
      <w:r w:rsidR="00340B36" w:rsidRPr="00D21491">
        <w:rPr>
          <w:rFonts w:ascii="Palemonas" w:hAnsi="Palemonas" w:cs="Palemonas"/>
          <w:lang w:eastAsia="en-US"/>
        </w:rPr>
        <w:t xml:space="preserve"> rezultatus </w:t>
      </w:r>
      <w:r w:rsidRPr="00D21491">
        <w:rPr>
          <w:rFonts w:ascii="Palemonas" w:hAnsi="Palemonas" w:cs="Palemonas"/>
          <w:lang w:eastAsia="en-US"/>
        </w:rPr>
        <w:t xml:space="preserve">ir Palangos miesto savivaldybės  administracijos turimus duomenis. </w:t>
      </w:r>
    </w:p>
    <w:p w14:paraId="0D3C7200" w14:textId="23485563" w:rsidR="007B322E" w:rsidRPr="00D21491" w:rsidRDefault="007B322E" w:rsidP="000E4903">
      <w:pPr>
        <w:tabs>
          <w:tab w:val="left" w:pos="567"/>
        </w:tabs>
        <w:autoSpaceDE w:val="0"/>
        <w:autoSpaceDN w:val="0"/>
        <w:adjustRightInd w:val="0"/>
        <w:spacing w:line="300" w:lineRule="exact"/>
        <w:ind w:firstLine="1298"/>
        <w:jc w:val="both"/>
        <w:rPr>
          <w:rFonts w:ascii="Palemonas" w:hAnsi="Palemonas" w:cs="Palemonas"/>
          <w:lang w:eastAsia="en-US"/>
        </w:rPr>
      </w:pPr>
      <w:r w:rsidRPr="00D21491">
        <w:rPr>
          <w:rFonts w:ascii="Palemonas" w:hAnsi="Palemonas" w:cs="Palemonas"/>
          <w:lang w:eastAsia="en-US"/>
        </w:rPr>
        <w:t>202</w:t>
      </w:r>
      <w:r w:rsidR="00835F62" w:rsidRPr="00D21491">
        <w:rPr>
          <w:rFonts w:ascii="Palemonas" w:hAnsi="Palemonas" w:cs="Palemonas"/>
          <w:lang w:eastAsia="en-US"/>
        </w:rPr>
        <w:t>1</w:t>
      </w:r>
      <w:r w:rsidR="008A4B99" w:rsidRPr="00D21491">
        <w:rPr>
          <w:rFonts w:ascii="Palemonas" w:hAnsi="Palemonas" w:cs="Palemonas"/>
          <w:lang w:eastAsia="en-US"/>
        </w:rPr>
        <w:t>–</w:t>
      </w:r>
      <w:r w:rsidR="000E4903" w:rsidRPr="00D21491">
        <w:rPr>
          <w:rFonts w:ascii="Palemonas" w:hAnsi="Palemonas" w:cs="Palemonas"/>
          <w:lang w:eastAsia="en-US"/>
        </w:rPr>
        <w:t xml:space="preserve">2022 </w:t>
      </w:r>
      <w:r w:rsidRPr="00D21491">
        <w:rPr>
          <w:rFonts w:ascii="Palemonas" w:hAnsi="Palemonas" w:cs="Palemonas"/>
          <w:lang w:eastAsia="en-US"/>
        </w:rPr>
        <w:t xml:space="preserve"> m. Palangos miesto savivaldybės švietimo</w:t>
      </w:r>
      <w:r w:rsidR="000E4903" w:rsidRPr="00D21491">
        <w:rPr>
          <w:rFonts w:ascii="Palemonas" w:hAnsi="Palemonas" w:cs="Palemonas"/>
          <w:lang w:eastAsia="en-US"/>
        </w:rPr>
        <w:t xml:space="preserve"> strategini</w:t>
      </w:r>
      <w:r w:rsidR="004C5C4A" w:rsidRPr="00D21491">
        <w:rPr>
          <w:rFonts w:ascii="Palemonas" w:hAnsi="Palemonas" w:cs="Palemonas"/>
          <w:lang w:eastAsia="en-US"/>
        </w:rPr>
        <w:t>s</w:t>
      </w:r>
      <w:r w:rsidR="000E4903" w:rsidRPr="00D21491">
        <w:rPr>
          <w:rFonts w:ascii="Palemonas" w:hAnsi="Palemonas" w:cs="Palemonas"/>
          <w:lang w:eastAsia="en-US"/>
        </w:rPr>
        <w:t xml:space="preserve"> </w:t>
      </w:r>
      <w:r w:rsidRPr="00D21491">
        <w:rPr>
          <w:rFonts w:ascii="Palemonas" w:hAnsi="Palemonas" w:cs="Palemonas"/>
          <w:lang w:eastAsia="en-US"/>
        </w:rPr>
        <w:t>tiksl</w:t>
      </w:r>
      <w:r w:rsidR="004C5C4A" w:rsidRPr="00D21491">
        <w:rPr>
          <w:rFonts w:ascii="Palemonas" w:hAnsi="Palemonas" w:cs="Palemonas"/>
          <w:lang w:eastAsia="en-US"/>
        </w:rPr>
        <w:t xml:space="preserve">as </w:t>
      </w:r>
      <w:r w:rsidR="00340B36" w:rsidRPr="00D21491">
        <w:rPr>
          <w:rFonts w:ascii="Palemonas" w:hAnsi="Palemonas" w:cs="Palemonas"/>
          <w:lang w:eastAsia="en-US"/>
        </w:rPr>
        <w:t>–</w:t>
      </w:r>
      <w:r w:rsidR="004C5C4A" w:rsidRPr="00D21491">
        <w:rPr>
          <w:rFonts w:ascii="Palemonas" w:hAnsi="Palemonas" w:cs="Palemonas"/>
          <w:lang w:eastAsia="en-US"/>
        </w:rPr>
        <w:t xml:space="preserve"> </w:t>
      </w:r>
      <w:r w:rsidRPr="00D21491">
        <w:rPr>
          <w:rFonts w:ascii="Palemonas" w:hAnsi="Palemonas" w:cs="Palemonas"/>
          <w:lang w:eastAsia="en-US"/>
        </w:rPr>
        <w:t>Kokybiškų švietimo paslaugų teikimas</w:t>
      </w:r>
      <w:r w:rsidR="000E4903" w:rsidRPr="00D21491">
        <w:rPr>
          <w:rFonts w:ascii="Palemonas" w:hAnsi="Palemonas" w:cs="Palemonas"/>
          <w:lang w:eastAsia="en-US"/>
        </w:rPr>
        <w:t>.</w:t>
      </w:r>
    </w:p>
    <w:p w14:paraId="08793865" w14:textId="2BDEEE8B" w:rsidR="00B05F66" w:rsidRPr="00D21491" w:rsidRDefault="00BF1123" w:rsidP="000E4903">
      <w:pPr>
        <w:tabs>
          <w:tab w:val="left" w:pos="567"/>
        </w:tabs>
        <w:autoSpaceDE w:val="0"/>
        <w:autoSpaceDN w:val="0"/>
        <w:adjustRightInd w:val="0"/>
        <w:spacing w:line="300" w:lineRule="exact"/>
        <w:ind w:firstLine="1298"/>
        <w:jc w:val="both"/>
        <w:rPr>
          <w:rFonts w:ascii="Palemonas" w:hAnsi="Palemonas" w:cs="Palemonas"/>
          <w:lang w:eastAsia="en-US"/>
        </w:rPr>
      </w:pPr>
      <w:r w:rsidRPr="00D21491">
        <w:rPr>
          <w:rFonts w:ascii="Palemonas" w:hAnsi="Palemonas" w:cs="Palemonas"/>
          <w:lang w:eastAsia="en-US"/>
        </w:rPr>
        <w:t>Tiksl</w:t>
      </w:r>
      <w:r w:rsidR="004C5C4A" w:rsidRPr="00D21491">
        <w:rPr>
          <w:rFonts w:ascii="Palemonas" w:hAnsi="Palemonas" w:cs="Palemonas"/>
          <w:lang w:eastAsia="en-US"/>
        </w:rPr>
        <w:t>ui</w:t>
      </w:r>
      <w:r w:rsidRPr="00D21491">
        <w:rPr>
          <w:rFonts w:ascii="Palemonas" w:hAnsi="Palemonas" w:cs="Palemonas"/>
          <w:lang w:eastAsia="en-US"/>
        </w:rPr>
        <w:t xml:space="preserve"> įgyvendinti iškelti uždaviniai apima šias priemon</w:t>
      </w:r>
      <w:r w:rsidR="004871D7" w:rsidRPr="00D21491">
        <w:rPr>
          <w:rFonts w:ascii="Palemonas" w:hAnsi="Palemonas" w:cs="Palemonas"/>
          <w:lang w:eastAsia="en-US"/>
        </w:rPr>
        <w:t>e</w:t>
      </w:r>
      <w:r w:rsidRPr="00D21491">
        <w:rPr>
          <w:rFonts w:ascii="Palemonas" w:hAnsi="Palemonas" w:cs="Palemonas"/>
          <w:lang w:eastAsia="en-US"/>
        </w:rPr>
        <w:t xml:space="preserv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9073"/>
      </w:tblGrid>
      <w:tr w:rsidR="00AE1E29" w:rsidRPr="00D21491" w14:paraId="1F5CBAC7" w14:textId="77777777" w:rsidTr="006267D4">
        <w:trPr>
          <w:trHeight w:val="227"/>
          <w:jc w:val="center"/>
        </w:trPr>
        <w:tc>
          <w:tcPr>
            <w:tcW w:w="288" w:type="pct"/>
            <w:shd w:val="clear" w:color="auto" w:fill="FFFFFF" w:themeFill="background1"/>
          </w:tcPr>
          <w:p w14:paraId="501B2A2D" w14:textId="69BE4406"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1.</w:t>
            </w:r>
          </w:p>
        </w:tc>
        <w:tc>
          <w:tcPr>
            <w:tcW w:w="4712" w:type="pct"/>
            <w:shd w:val="clear" w:color="auto" w:fill="FFFFFF" w:themeFill="background1"/>
            <w:vAlign w:val="center"/>
          </w:tcPr>
          <w:p w14:paraId="1D173BC5" w14:textId="729EC5E7"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 xml:space="preserve">Mokyklų tinklo pertvarkos bendrojo plano įgyvendinimas </w:t>
            </w:r>
          </w:p>
        </w:tc>
      </w:tr>
      <w:tr w:rsidR="00AE1E29" w:rsidRPr="00D21491" w14:paraId="259D052E" w14:textId="77777777" w:rsidTr="006267D4">
        <w:trPr>
          <w:trHeight w:val="227"/>
          <w:jc w:val="center"/>
        </w:trPr>
        <w:tc>
          <w:tcPr>
            <w:tcW w:w="288" w:type="pct"/>
            <w:shd w:val="clear" w:color="auto" w:fill="FFFFFF" w:themeFill="background1"/>
          </w:tcPr>
          <w:p w14:paraId="21F3024E" w14:textId="43448BD9"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2.</w:t>
            </w:r>
          </w:p>
        </w:tc>
        <w:tc>
          <w:tcPr>
            <w:tcW w:w="4712" w:type="pct"/>
            <w:shd w:val="clear" w:color="auto" w:fill="FFFFFF" w:themeFill="background1"/>
            <w:vAlign w:val="center"/>
          </w:tcPr>
          <w:p w14:paraId="43761F56" w14:textId="3D2DD28B"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Mokinių saviraiškos, socializacijos ir kitų programų, olimpiadų, varžybų ir kt. renginių organizavimas</w:t>
            </w:r>
          </w:p>
        </w:tc>
      </w:tr>
      <w:tr w:rsidR="00AE1E29" w:rsidRPr="00D21491" w14:paraId="0A883EEE" w14:textId="77777777" w:rsidTr="006267D4">
        <w:trPr>
          <w:trHeight w:val="227"/>
          <w:jc w:val="center"/>
        </w:trPr>
        <w:tc>
          <w:tcPr>
            <w:tcW w:w="288" w:type="pct"/>
            <w:shd w:val="clear" w:color="auto" w:fill="FFFFFF" w:themeFill="background1"/>
          </w:tcPr>
          <w:p w14:paraId="1FB009DC" w14:textId="37B5CC5D"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3.</w:t>
            </w:r>
          </w:p>
        </w:tc>
        <w:tc>
          <w:tcPr>
            <w:tcW w:w="4712" w:type="pct"/>
            <w:shd w:val="clear" w:color="auto" w:fill="FFFFFF" w:themeFill="background1"/>
            <w:vAlign w:val="center"/>
          </w:tcPr>
          <w:p w14:paraId="13DC6E82" w14:textId="51BFFCDE"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 xml:space="preserve">Mokyklų </w:t>
            </w:r>
            <w:r w:rsidR="00646F4A" w:rsidRPr="00D21491">
              <w:rPr>
                <w:rFonts w:ascii="Palemonas" w:hAnsi="Palemonas" w:cs="Palemonas"/>
                <w:lang w:eastAsia="en-US"/>
              </w:rPr>
              <w:t xml:space="preserve">vadovų ir pedagogų atestacijos, kvalifikacijos ir </w:t>
            </w:r>
            <w:r w:rsidRPr="00D21491">
              <w:rPr>
                <w:rFonts w:ascii="Palemonas" w:hAnsi="Palemonas" w:cs="Palemonas"/>
                <w:lang w:eastAsia="en-US"/>
              </w:rPr>
              <w:t xml:space="preserve"> mokytojų iniciatyvų skatinimas</w:t>
            </w:r>
          </w:p>
        </w:tc>
      </w:tr>
      <w:tr w:rsidR="00AE1E29" w:rsidRPr="00D21491" w14:paraId="486307EF" w14:textId="77777777" w:rsidTr="006267D4">
        <w:trPr>
          <w:trHeight w:val="227"/>
          <w:jc w:val="center"/>
        </w:trPr>
        <w:tc>
          <w:tcPr>
            <w:tcW w:w="288" w:type="pct"/>
            <w:shd w:val="clear" w:color="auto" w:fill="FFFFFF" w:themeFill="background1"/>
          </w:tcPr>
          <w:p w14:paraId="50EBA1FD" w14:textId="546DDF08"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4.</w:t>
            </w:r>
          </w:p>
        </w:tc>
        <w:tc>
          <w:tcPr>
            <w:tcW w:w="4712" w:type="pct"/>
            <w:shd w:val="clear" w:color="auto" w:fill="FFFFFF" w:themeFill="background1"/>
            <w:vAlign w:val="center"/>
          </w:tcPr>
          <w:p w14:paraId="27E2F1CD" w14:textId="3F76F040"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Valstybinių brandos egzaminų ir pagrindinio ugdymo pasiekimų organizavimas</w:t>
            </w:r>
          </w:p>
        </w:tc>
      </w:tr>
      <w:tr w:rsidR="00AE1E29" w:rsidRPr="00D21491" w14:paraId="60A524CC" w14:textId="77777777" w:rsidTr="006267D4">
        <w:trPr>
          <w:trHeight w:val="227"/>
          <w:jc w:val="center"/>
        </w:trPr>
        <w:tc>
          <w:tcPr>
            <w:tcW w:w="288" w:type="pct"/>
            <w:shd w:val="clear" w:color="auto" w:fill="FFFFFF" w:themeFill="background1"/>
          </w:tcPr>
          <w:p w14:paraId="2339F99F" w14:textId="1612082E"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5.</w:t>
            </w:r>
          </w:p>
        </w:tc>
        <w:tc>
          <w:tcPr>
            <w:tcW w:w="4712" w:type="pct"/>
            <w:shd w:val="clear" w:color="auto" w:fill="FFFFFF" w:themeFill="background1"/>
            <w:vAlign w:val="center"/>
          </w:tcPr>
          <w:p w14:paraId="1A343A16" w14:textId="7AB23F79"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Mokinių pavėžėjimo organizavimas</w:t>
            </w:r>
          </w:p>
        </w:tc>
      </w:tr>
      <w:tr w:rsidR="00AE1E29" w:rsidRPr="00D21491" w14:paraId="18D393E3" w14:textId="77777777" w:rsidTr="006267D4">
        <w:trPr>
          <w:trHeight w:val="227"/>
          <w:jc w:val="center"/>
        </w:trPr>
        <w:tc>
          <w:tcPr>
            <w:tcW w:w="288" w:type="pct"/>
            <w:shd w:val="clear" w:color="auto" w:fill="FFFFFF" w:themeFill="background1"/>
          </w:tcPr>
          <w:p w14:paraId="24700BC7" w14:textId="4CD0911F"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6.</w:t>
            </w:r>
          </w:p>
        </w:tc>
        <w:tc>
          <w:tcPr>
            <w:tcW w:w="4712" w:type="pct"/>
            <w:shd w:val="clear" w:color="auto" w:fill="FFFFFF" w:themeFill="background1"/>
            <w:vAlign w:val="center"/>
          </w:tcPr>
          <w:p w14:paraId="3A8198E6" w14:textId="022A1B90"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Mokinių maitinimo organizavimas</w:t>
            </w:r>
          </w:p>
        </w:tc>
      </w:tr>
      <w:tr w:rsidR="00AE1E29" w:rsidRPr="00D21491" w14:paraId="4A37E6DE" w14:textId="77777777" w:rsidTr="006267D4">
        <w:trPr>
          <w:trHeight w:val="227"/>
          <w:jc w:val="center"/>
        </w:trPr>
        <w:tc>
          <w:tcPr>
            <w:tcW w:w="288" w:type="pct"/>
            <w:shd w:val="clear" w:color="auto" w:fill="FFFFFF" w:themeFill="background1"/>
          </w:tcPr>
          <w:p w14:paraId="52F0DC8D" w14:textId="785C25E1"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7.</w:t>
            </w:r>
          </w:p>
        </w:tc>
        <w:tc>
          <w:tcPr>
            <w:tcW w:w="4712" w:type="pct"/>
            <w:shd w:val="clear" w:color="auto" w:fill="FFFFFF" w:themeFill="background1"/>
            <w:vAlign w:val="center"/>
          </w:tcPr>
          <w:p w14:paraId="07DD2743" w14:textId="3BCB9871" w:rsidR="00BF1123" w:rsidRPr="00D21491" w:rsidRDefault="001816C3" w:rsidP="00B05F66">
            <w:pPr>
              <w:contextualSpacing/>
              <w:rPr>
                <w:rFonts w:ascii="Palemonas" w:hAnsi="Palemonas" w:cs="Palemonas"/>
                <w:lang w:eastAsia="en-US"/>
              </w:rPr>
            </w:pPr>
            <w:r w:rsidRPr="00D21491">
              <w:rPr>
                <w:rFonts w:ascii="Palemonas" w:hAnsi="Palemonas" w:cs="Palemonas"/>
                <w:lang w:eastAsia="en-US"/>
              </w:rPr>
              <w:t xml:space="preserve">IT sistemų diegimas ugdymo įstaigose  </w:t>
            </w:r>
          </w:p>
        </w:tc>
      </w:tr>
      <w:tr w:rsidR="00AE1E29" w:rsidRPr="00D21491" w14:paraId="7864E4D0" w14:textId="77777777" w:rsidTr="006267D4">
        <w:trPr>
          <w:trHeight w:val="227"/>
          <w:jc w:val="center"/>
        </w:trPr>
        <w:tc>
          <w:tcPr>
            <w:tcW w:w="288" w:type="pct"/>
            <w:shd w:val="clear" w:color="auto" w:fill="FFFFFF" w:themeFill="background1"/>
          </w:tcPr>
          <w:p w14:paraId="175A60AD" w14:textId="02261DDB"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8.</w:t>
            </w:r>
          </w:p>
        </w:tc>
        <w:tc>
          <w:tcPr>
            <w:tcW w:w="4712" w:type="pct"/>
            <w:shd w:val="clear" w:color="auto" w:fill="FFFFFF" w:themeFill="background1"/>
            <w:vAlign w:val="center"/>
          </w:tcPr>
          <w:p w14:paraId="5DA0AEF5" w14:textId="7D49E81B" w:rsidR="00BF1123" w:rsidRPr="00D21491" w:rsidRDefault="00BF1123" w:rsidP="00B05F66">
            <w:pPr>
              <w:contextualSpacing/>
              <w:rPr>
                <w:rFonts w:ascii="Palemonas" w:hAnsi="Palemonas" w:cs="Palemonas"/>
                <w:lang w:eastAsia="en-US"/>
              </w:rPr>
            </w:pPr>
            <w:r w:rsidRPr="00D21491">
              <w:rPr>
                <w:rFonts w:ascii="Palemonas" w:hAnsi="Palemonas" w:cs="Palemonas"/>
                <w:lang w:eastAsia="en-US"/>
              </w:rPr>
              <w:t>Suaugusiųjų neformaliojo švietimo programų įgyvendinimas (TAU)</w:t>
            </w:r>
          </w:p>
        </w:tc>
      </w:tr>
      <w:tr w:rsidR="006267D4" w:rsidRPr="00D21491" w14:paraId="0B2C794E" w14:textId="77777777" w:rsidTr="006267D4">
        <w:trPr>
          <w:trHeight w:val="227"/>
          <w:jc w:val="center"/>
        </w:trPr>
        <w:tc>
          <w:tcPr>
            <w:tcW w:w="288" w:type="pct"/>
            <w:shd w:val="clear" w:color="auto" w:fill="FFFFFF" w:themeFill="background1"/>
          </w:tcPr>
          <w:p w14:paraId="79F8B322" w14:textId="6B3E778C"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9.</w:t>
            </w:r>
          </w:p>
        </w:tc>
        <w:tc>
          <w:tcPr>
            <w:tcW w:w="4712" w:type="pct"/>
            <w:shd w:val="clear" w:color="auto" w:fill="FFFFFF" w:themeFill="background1"/>
            <w:vAlign w:val="center"/>
          </w:tcPr>
          <w:p w14:paraId="54FD0EC5" w14:textId="02B35FD9"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 xml:space="preserve">Koordinuotai teikiama švietimo pagalba </w:t>
            </w:r>
          </w:p>
        </w:tc>
      </w:tr>
      <w:tr w:rsidR="006267D4" w:rsidRPr="00D21491" w14:paraId="24EF98E2" w14:textId="77777777" w:rsidTr="006267D4">
        <w:trPr>
          <w:trHeight w:val="227"/>
          <w:jc w:val="center"/>
        </w:trPr>
        <w:tc>
          <w:tcPr>
            <w:tcW w:w="288" w:type="pct"/>
            <w:shd w:val="clear" w:color="auto" w:fill="FFFFFF" w:themeFill="background1"/>
          </w:tcPr>
          <w:p w14:paraId="657FA1C0" w14:textId="567D19AA"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10.</w:t>
            </w:r>
          </w:p>
        </w:tc>
        <w:tc>
          <w:tcPr>
            <w:tcW w:w="4712" w:type="pct"/>
            <w:shd w:val="clear" w:color="auto" w:fill="FFFFFF" w:themeFill="background1"/>
            <w:vAlign w:val="center"/>
          </w:tcPr>
          <w:p w14:paraId="51AAEA69" w14:textId="641D0AC8"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 xml:space="preserve">Vaikų ir jaunimo psichologinio atsparumo nusikalstamumui ugdymas </w:t>
            </w:r>
          </w:p>
        </w:tc>
      </w:tr>
      <w:tr w:rsidR="006267D4" w:rsidRPr="00D21491" w14:paraId="3578E46C" w14:textId="77777777" w:rsidTr="006267D4">
        <w:trPr>
          <w:trHeight w:val="227"/>
          <w:jc w:val="center"/>
        </w:trPr>
        <w:tc>
          <w:tcPr>
            <w:tcW w:w="288" w:type="pct"/>
            <w:shd w:val="clear" w:color="auto" w:fill="FFFFFF" w:themeFill="background1"/>
          </w:tcPr>
          <w:p w14:paraId="32EE52F9" w14:textId="184E6680"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11.</w:t>
            </w:r>
          </w:p>
        </w:tc>
        <w:tc>
          <w:tcPr>
            <w:tcW w:w="4712" w:type="pct"/>
            <w:shd w:val="clear" w:color="auto" w:fill="FFFFFF" w:themeFill="background1"/>
            <w:vAlign w:val="center"/>
          </w:tcPr>
          <w:p w14:paraId="16C8EEAB" w14:textId="5B44818B"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 xml:space="preserve">Mažas pajamas gaunančių šeimų vaikų vasaros poilsio organizavimas </w:t>
            </w:r>
          </w:p>
        </w:tc>
      </w:tr>
      <w:tr w:rsidR="006267D4" w:rsidRPr="00D21491" w14:paraId="1B1FDFDD" w14:textId="77777777" w:rsidTr="006267D4">
        <w:trPr>
          <w:trHeight w:val="227"/>
          <w:jc w:val="center"/>
        </w:trPr>
        <w:tc>
          <w:tcPr>
            <w:tcW w:w="288" w:type="pct"/>
            <w:shd w:val="clear" w:color="auto" w:fill="FFFFFF" w:themeFill="background1"/>
          </w:tcPr>
          <w:p w14:paraId="0A41AFCA" w14:textId="05AA152B"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12.</w:t>
            </w:r>
          </w:p>
        </w:tc>
        <w:tc>
          <w:tcPr>
            <w:tcW w:w="4712" w:type="pct"/>
            <w:shd w:val="clear" w:color="auto" w:fill="FFFFFF" w:themeFill="background1"/>
            <w:vAlign w:val="center"/>
          </w:tcPr>
          <w:p w14:paraId="79DFD5F4" w14:textId="70C8B891"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 xml:space="preserve">Su sportine veikla susijusių iniciatyvų skatinimas ir sporto renginių organizavimas </w:t>
            </w:r>
          </w:p>
        </w:tc>
      </w:tr>
      <w:tr w:rsidR="009E4C94" w:rsidRPr="00D21491" w14:paraId="084662C0" w14:textId="77777777" w:rsidTr="006267D4">
        <w:trPr>
          <w:trHeight w:val="227"/>
          <w:jc w:val="center"/>
        </w:trPr>
        <w:tc>
          <w:tcPr>
            <w:tcW w:w="288" w:type="pct"/>
            <w:shd w:val="clear" w:color="auto" w:fill="FFFFFF" w:themeFill="background1"/>
          </w:tcPr>
          <w:p w14:paraId="7D8F05BE" w14:textId="4B510CFF" w:rsidR="009E4C94" w:rsidRPr="00D21491" w:rsidRDefault="009E4C94" w:rsidP="006267D4">
            <w:pPr>
              <w:contextualSpacing/>
              <w:rPr>
                <w:rFonts w:ascii="Palemonas" w:hAnsi="Palemonas" w:cs="Palemonas"/>
                <w:lang w:eastAsia="en-US"/>
              </w:rPr>
            </w:pPr>
            <w:r w:rsidRPr="00D21491">
              <w:rPr>
                <w:rFonts w:ascii="Palemonas" w:hAnsi="Palemonas" w:cs="Palemonas"/>
                <w:lang w:eastAsia="en-US"/>
              </w:rPr>
              <w:t xml:space="preserve">13. </w:t>
            </w:r>
          </w:p>
        </w:tc>
        <w:tc>
          <w:tcPr>
            <w:tcW w:w="4712" w:type="pct"/>
            <w:shd w:val="clear" w:color="auto" w:fill="FFFFFF" w:themeFill="background1"/>
            <w:vAlign w:val="center"/>
          </w:tcPr>
          <w:p w14:paraId="72DC4B6C" w14:textId="698B2A52" w:rsidR="009E4C94" w:rsidRPr="00D21491" w:rsidRDefault="009E4C94" w:rsidP="006267D4">
            <w:pPr>
              <w:contextualSpacing/>
              <w:rPr>
                <w:rFonts w:ascii="Palemonas" w:hAnsi="Palemonas" w:cs="Palemonas"/>
                <w:lang w:eastAsia="en-US"/>
              </w:rPr>
            </w:pPr>
            <w:r w:rsidRPr="00D21491">
              <w:rPr>
                <w:rFonts w:ascii="Palemonas" w:hAnsi="Palemonas" w:cs="Palemonas"/>
                <w:lang w:eastAsia="en-US"/>
              </w:rPr>
              <w:t>Viešo naudojimo sporto aikštynų statyba, renovacija ir priežiūra</w:t>
            </w:r>
          </w:p>
        </w:tc>
      </w:tr>
      <w:tr w:rsidR="009E4C94" w:rsidRPr="00D21491" w14:paraId="281A84A8" w14:textId="77777777" w:rsidTr="006267D4">
        <w:trPr>
          <w:trHeight w:val="227"/>
          <w:jc w:val="center"/>
        </w:trPr>
        <w:tc>
          <w:tcPr>
            <w:tcW w:w="288" w:type="pct"/>
            <w:shd w:val="clear" w:color="auto" w:fill="FFFFFF" w:themeFill="background1"/>
          </w:tcPr>
          <w:p w14:paraId="37EA6E0C" w14:textId="196E9340" w:rsidR="009E4C94" w:rsidRPr="00D21491" w:rsidRDefault="009E4C94" w:rsidP="006267D4">
            <w:pPr>
              <w:contextualSpacing/>
              <w:rPr>
                <w:rFonts w:ascii="Palemonas" w:hAnsi="Palemonas" w:cs="Palemonas"/>
                <w:lang w:eastAsia="en-US"/>
              </w:rPr>
            </w:pPr>
            <w:r w:rsidRPr="00D21491">
              <w:rPr>
                <w:rFonts w:ascii="Palemonas" w:hAnsi="Palemonas" w:cs="Palemonas"/>
                <w:lang w:eastAsia="en-US"/>
              </w:rPr>
              <w:t xml:space="preserve">14. </w:t>
            </w:r>
          </w:p>
        </w:tc>
        <w:tc>
          <w:tcPr>
            <w:tcW w:w="4712" w:type="pct"/>
            <w:shd w:val="clear" w:color="auto" w:fill="FFFFFF" w:themeFill="background1"/>
            <w:vAlign w:val="center"/>
          </w:tcPr>
          <w:p w14:paraId="378C9AC7" w14:textId="79E62D4B" w:rsidR="009E4C94" w:rsidRPr="00D21491" w:rsidRDefault="009E4C94" w:rsidP="006267D4">
            <w:pPr>
              <w:contextualSpacing/>
              <w:rPr>
                <w:rFonts w:ascii="Palemonas" w:hAnsi="Palemonas" w:cs="Palemonas"/>
                <w:lang w:eastAsia="en-US"/>
              </w:rPr>
            </w:pPr>
            <w:r w:rsidRPr="00D21491">
              <w:rPr>
                <w:rFonts w:ascii="Palemonas" w:hAnsi="Palemonas" w:cs="Palemonas"/>
                <w:lang w:eastAsia="en-US"/>
              </w:rPr>
              <w:t>Švietimo įstaigų ūkio ir kito inventoriaus atnaujinimas</w:t>
            </w:r>
          </w:p>
        </w:tc>
      </w:tr>
      <w:tr w:rsidR="006267D4" w:rsidRPr="00D21491" w14:paraId="53390FC2" w14:textId="77777777" w:rsidTr="006267D4">
        <w:trPr>
          <w:trHeight w:val="227"/>
          <w:jc w:val="center"/>
        </w:trPr>
        <w:tc>
          <w:tcPr>
            <w:tcW w:w="288" w:type="pct"/>
            <w:shd w:val="clear" w:color="auto" w:fill="FFFFFF" w:themeFill="background1"/>
          </w:tcPr>
          <w:p w14:paraId="6DE975B7" w14:textId="44803FE4"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15.</w:t>
            </w:r>
          </w:p>
        </w:tc>
        <w:tc>
          <w:tcPr>
            <w:tcW w:w="4712" w:type="pct"/>
            <w:shd w:val="clear" w:color="auto" w:fill="FFFFFF" w:themeFill="background1"/>
            <w:vAlign w:val="center"/>
          </w:tcPr>
          <w:p w14:paraId="1E80EE0C" w14:textId="112641C7" w:rsidR="006267D4" w:rsidRPr="00D21491" w:rsidRDefault="00340B36" w:rsidP="006267D4">
            <w:pPr>
              <w:contextualSpacing/>
              <w:rPr>
                <w:rFonts w:ascii="Palemonas" w:hAnsi="Palemonas" w:cs="Palemonas"/>
                <w:lang w:eastAsia="en-US"/>
              </w:rPr>
            </w:pPr>
            <w:r w:rsidRPr="00D21491">
              <w:rPr>
                <w:rFonts w:ascii="Palemonas" w:hAnsi="Palemonas" w:cs="Palemonas"/>
                <w:lang w:eastAsia="en-US"/>
              </w:rPr>
              <w:t>Aukšto</w:t>
            </w:r>
            <w:r w:rsidR="006267D4" w:rsidRPr="00D21491">
              <w:rPr>
                <w:rFonts w:ascii="Palemonas" w:hAnsi="Palemonas" w:cs="Palemonas"/>
                <w:lang w:eastAsia="en-US"/>
              </w:rPr>
              <w:t xml:space="preserve"> sportinio meistriškumo komandų rėmimas </w:t>
            </w:r>
          </w:p>
        </w:tc>
      </w:tr>
      <w:tr w:rsidR="006267D4" w:rsidRPr="00D21491" w14:paraId="5EE1AE11" w14:textId="77777777" w:rsidTr="006267D4">
        <w:trPr>
          <w:trHeight w:val="227"/>
          <w:jc w:val="center"/>
        </w:trPr>
        <w:tc>
          <w:tcPr>
            <w:tcW w:w="288" w:type="pct"/>
            <w:shd w:val="clear" w:color="auto" w:fill="FFFFFF" w:themeFill="background1"/>
          </w:tcPr>
          <w:p w14:paraId="6ACE6CDB" w14:textId="071FDEFB"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16.</w:t>
            </w:r>
          </w:p>
        </w:tc>
        <w:tc>
          <w:tcPr>
            <w:tcW w:w="4712" w:type="pct"/>
            <w:shd w:val="clear" w:color="auto" w:fill="FFFFFF" w:themeFill="background1"/>
            <w:vAlign w:val="center"/>
          </w:tcPr>
          <w:p w14:paraId="4F1E77AB" w14:textId="576F27A6"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 xml:space="preserve">Skyrių kuruojamų biudžetinių įstaigų darbo organizavimas </w:t>
            </w:r>
          </w:p>
        </w:tc>
      </w:tr>
      <w:tr w:rsidR="006267D4" w:rsidRPr="00D21491" w14:paraId="27E13215" w14:textId="77777777" w:rsidTr="006267D4">
        <w:trPr>
          <w:trHeight w:val="227"/>
          <w:jc w:val="center"/>
        </w:trPr>
        <w:tc>
          <w:tcPr>
            <w:tcW w:w="288" w:type="pct"/>
            <w:shd w:val="clear" w:color="auto" w:fill="FFFFFF" w:themeFill="background1"/>
          </w:tcPr>
          <w:p w14:paraId="19625487" w14:textId="546749F3"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 xml:space="preserve">17. </w:t>
            </w:r>
          </w:p>
        </w:tc>
        <w:tc>
          <w:tcPr>
            <w:tcW w:w="4712" w:type="pct"/>
            <w:shd w:val="clear" w:color="auto" w:fill="FFFFFF" w:themeFill="background1"/>
            <w:vAlign w:val="center"/>
          </w:tcPr>
          <w:p w14:paraId="12DF9EF1" w14:textId="0C32F15E" w:rsidR="006267D4" w:rsidRPr="00D21491" w:rsidRDefault="006267D4" w:rsidP="006267D4">
            <w:pPr>
              <w:contextualSpacing/>
              <w:rPr>
                <w:rFonts w:ascii="Palemonas" w:hAnsi="Palemonas" w:cs="Palemonas"/>
                <w:lang w:eastAsia="en-US"/>
              </w:rPr>
            </w:pPr>
            <w:r w:rsidRPr="00D21491">
              <w:rPr>
                <w:rFonts w:ascii="Palemonas" w:hAnsi="Palemonas" w:cs="Palemonas"/>
                <w:lang w:eastAsia="en-US"/>
              </w:rPr>
              <w:t>Mokinių saugumo užtikrinimas</w:t>
            </w:r>
          </w:p>
        </w:tc>
      </w:tr>
    </w:tbl>
    <w:p w14:paraId="2A5E94BF" w14:textId="4C8AFB01" w:rsidR="004C5C4A" w:rsidRPr="00D21491" w:rsidRDefault="000E4903" w:rsidP="004C5C4A">
      <w:pPr>
        <w:shd w:val="clear" w:color="auto" w:fill="FFFFFF"/>
        <w:spacing w:line="300" w:lineRule="atLeast"/>
        <w:ind w:firstLine="1247"/>
        <w:jc w:val="both"/>
        <w:rPr>
          <w:rFonts w:ascii="Palemonas" w:hAnsi="Palemonas" w:cs="Palemonas"/>
          <w:lang w:eastAsia="en-US"/>
        </w:rPr>
      </w:pPr>
      <w:r w:rsidRPr="00D21491">
        <w:rPr>
          <w:rFonts w:ascii="Palemonas" w:hAnsi="Palemonas" w:cs="Palemonas"/>
          <w:lang w:eastAsia="en-US"/>
        </w:rPr>
        <w:t>202</w:t>
      </w:r>
      <w:r w:rsidR="006267D4" w:rsidRPr="00D21491">
        <w:rPr>
          <w:rFonts w:ascii="Palemonas" w:hAnsi="Palemonas" w:cs="Palemonas"/>
          <w:lang w:eastAsia="en-US"/>
        </w:rPr>
        <w:t>1</w:t>
      </w:r>
      <w:r w:rsidRPr="00D21491">
        <w:rPr>
          <w:rFonts w:ascii="Palemonas" w:hAnsi="Palemonas" w:cs="Palemonas"/>
          <w:lang w:eastAsia="en-US"/>
        </w:rPr>
        <w:t xml:space="preserve"> m. prioritetai</w:t>
      </w:r>
      <w:r w:rsidR="004C5C4A" w:rsidRPr="00D21491">
        <w:rPr>
          <w:rFonts w:ascii="Palemonas" w:hAnsi="Palemonas" w:cs="Palemonas"/>
          <w:lang w:eastAsia="en-US"/>
        </w:rPr>
        <w:t xml:space="preserve">: </w:t>
      </w:r>
      <w:r w:rsidRPr="00D21491">
        <w:rPr>
          <w:rFonts w:ascii="Palemonas" w:hAnsi="Palemonas" w:cs="Palemonas"/>
          <w:lang w:eastAsia="en-US"/>
        </w:rPr>
        <w:t xml:space="preserve"> </w:t>
      </w:r>
    </w:p>
    <w:p w14:paraId="6AC7CFAE" w14:textId="1167A52D" w:rsidR="004C5C4A" w:rsidRPr="00D21491" w:rsidRDefault="004C5C4A" w:rsidP="00582884">
      <w:pPr>
        <w:shd w:val="clear" w:color="auto" w:fill="FFFFFF"/>
        <w:spacing w:line="300" w:lineRule="atLeast"/>
        <w:ind w:firstLine="1247"/>
        <w:jc w:val="both"/>
        <w:rPr>
          <w:rFonts w:ascii="Palemonas" w:hAnsi="Palemonas"/>
          <w:color w:val="000000"/>
        </w:rPr>
      </w:pPr>
      <w:r w:rsidRPr="00D21491">
        <w:rPr>
          <w:rFonts w:ascii="Palemonas" w:hAnsi="Palemonas"/>
          <w:color w:val="000000"/>
        </w:rPr>
        <w:t>1.</w:t>
      </w:r>
      <w:r w:rsidR="008227BF" w:rsidRPr="00D21491">
        <w:rPr>
          <w:rFonts w:ascii="Palemonas" w:hAnsi="Palemonas"/>
          <w:color w:val="000000"/>
        </w:rPr>
        <w:t xml:space="preserve"> Kokybiško ugdymo</w:t>
      </w:r>
      <w:r w:rsidR="00582884" w:rsidRPr="00D21491">
        <w:rPr>
          <w:rFonts w:ascii="Palemonas" w:hAnsi="Palemonas"/>
          <w:color w:val="000000"/>
        </w:rPr>
        <w:t xml:space="preserve"> prieinamumas mokiniams</w:t>
      </w:r>
      <w:r w:rsidR="008227BF" w:rsidRPr="00D21491">
        <w:rPr>
          <w:rFonts w:ascii="Palemonas" w:hAnsi="Palemonas"/>
          <w:color w:val="000000"/>
        </w:rPr>
        <w:t xml:space="preserve"> </w:t>
      </w:r>
      <w:r w:rsidR="00582884" w:rsidRPr="00D21491">
        <w:rPr>
          <w:rFonts w:ascii="Palemonas" w:hAnsi="Palemonas"/>
          <w:color w:val="333333"/>
          <w:shd w:val="clear" w:color="auto" w:fill="FFFFFF"/>
        </w:rPr>
        <w:t>pagal jų galimybes, poreikius bei polinkius. </w:t>
      </w:r>
    </w:p>
    <w:p w14:paraId="54B1198E" w14:textId="65CA953A" w:rsidR="004C5C4A" w:rsidRPr="00D21491" w:rsidRDefault="008227BF" w:rsidP="004C5C4A">
      <w:pPr>
        <w:shd w:val="clear" w:color="auto" w:fill="FFFFFF"/>
        <w:spacing w:line="300" w:lineRule="atLeast"/>
        <w:ind w:firstLine="1247"/>
        <w:jc w:val="both"/>
        <w:rPr>
          <w:rFonts w:ascii="Palemonas" w:hAnsi="Palemonas"/>
          <w:color w:val="000000"/>
        </w:rPr>
      </w:pPr>
      <w:r w:rsidRPr="00D21491">
        <w:rPr>
          <w:rFonts w:ascii="Palemonas" w:hAnsi="Palemonas"/>
          <w:color w:val="000000"/>
        </w:rPr>
        <w:t xml:space="preserve">2. </w:t>
      </w:r>
      <w:r w:rsidR="004C5C4A" w:rsidRPr="00D21491">
        <w:rPr>
          <w:rFonts w:ascii="Palemonas" w:hAnsi="Palemonas"/>
          <w:color w:val="000000"/>
        </w:rPr>
        <w:t>Vaikų fizinio ir emocinio saugumo užtikrinimas.</w:t>
      </w:r>
    </w:p>
    <w:p w14:paraId="36A1397D" w14:textId="40444E36" w:rsidR="006267D4" w:rsidRPr="00D21491" w:rsidRDefault="004C5C4A" w:rsidP="00582884">
      <w:pPr>
        <w:shd w:val="clear" w:color="auto" w:fill="FFFFFF"/>
        <w:spacing w:line="300" w:lineRule="atLeast"/>
        <w:ind w:firstLine="1247"/>
        <w:jc w:val="both"/>
        <w:rPr>
          <w:rFonts w:ascii="Palemonas" w:hAnsi="Palemonas"/>
          <w:color w:val="000000"/>
        </w:rPr>
      </w:pPr>
      <w:r w:rsidRPr="00D21491">
        <w:rPr>
          <w:rFonts w:ascii="Palemonas" w:hAnsi="Palemonas"/>
          <w:color w:val="000000"/>
        </w:rPr>
        <w:t>3. Vaikų saviraiškos, socializacijos, pilietinio ir tautinio ugdymo, prevencinių ir kitų neformaliojo vaikų švietimo programų rėmimas.</w:t>
      </w:r>
    </w:p>
    <w:p w14:paraId="79D35F4B" w14:textId="30ECFD94" w:rsidR="00011694" w:rsidRPr="00D21491" w:rsidRDefault="000E4903" w:rsidP="002A1A1B">
      <w:pPr>
        <w:tabs>
          <w:tab w:val="left" w:pos="567"/>
        </w:tabs>
        <w:autoSpaceDE w:val="0"/>
        <w:autoSpaceDN w:val="0"/>
        <w:adjustRightInd w:val="0"/>
        <w:spacing w:line="300" w:lineRule="exact"/>
        <w:ind w:firstLine="1298"/>
        <w:jc w:val="both"/>
        <w:rPr>
          <w:rFonts w:ascii="Palemonas" w:hAnsi="Palemonas" w:cs="Palemonas"/>
          <w:lang w:eastAsia="en-US"/>
        </w:rPr>
      </w:pPr>
      <w:r w:rsidRPr="00D21491">
        <w:rPr>
          <w:rFonts w:ascii="Palemonas" w:hAnsi="Palemonas" w:cs="Palemonas"/>
          <w:lang w:eastAsia="en-US"/>
        </w:rPr>
        <w:t xml:space="preserve">Siektini </w:t>
      </w:r>
      <w:r w:rsidR="00D21491" w:rsidRPr="00D21491">
        <w:rPr>
          <w:rFonts w:ascii="Palemonas" w:hAnsi="Palemonas" w:cs="Palemonas"/>
          <w:lang w:eastAsia="en-US"/>
        </w:rPr>
        <w:t xml:space="preserve">2021 m. </w:t>
      </w:r>
      <w:r w:rsidRPr="00D21491">
        <w:rPr>
          <w:rFonts w:ascii="Palemonas" w:hAnsi="Palemonas" w:cs="Palemonas"/>
          <w:lang w:eastAsia="en-US"/>
        </w:rPr>
        <w:t>tikslai</w:t>
      </w:r>
      <w:r w:rsidR="00D21491">
        <w:rPr>
          <w:rFonts w:ascii="Palemonas" w:hAnsi="Palemonas" w:cs="Palemonas"/>
          <w:lang w:eastAsia="en-US"/>
        </w:rPr>
        <w:t xml:space="preserve"> ir uždaviniai</w:t>
      </w:r>
      <w:r w:rsidR="008B05E6">
        <w:rPr>
          <w:rFonts w:ascii="Palemonas" w:hAnsi="Palemonas" w:cs="Palemonas"/>
          <w:lang w:eastAsia="en-US"/>
        </w:rPr>
        <w:t xml:space="preserve"> </w:t>
      </w:r>
      <w:r w:rsidR="00F27B8F" w:rsidRPr="00D21491">
        <w:rPr>
          <w:rFonts w:ascii="Palemonas" w:hAnsi="Palemonas" w:cs="Palemonas"/>
          <w:lang w:eastAsia="en-US"/>
        </w:rPr>
        <w:t>–</w:t>
      </w:r>
      <w:r w:rsidR="0049359B" w:rsidRPr="00D21491">
        <w:rPr>
          <w:rFonts w:ascii="Palemonas" w:hAnsi="Palemonas" w:cs="Palemonas"/>
          <w:lang w:eastAsia="en-US"/>
        </w:rPr>
        <w:t xml:space="preserve"> </w:t>
      </w:r>
      <w:r w:rsidRPr="00D21491">
        <w:rPr>
          <w:rFonts w:ascii="Palemonas" w:hAnsi="Palemonas" w:cs="Palemonas"/>
          <w:lang w:eastAsia="en-US"/>
        </w:rPr>
        <w:t>įgyvendinti</w:t>
      </w:r>
      <w:r w:rsidR="002A1A1B" w:rsidRPr="00D21491">
        <w:rPr>
          <w:rFonts w:ascii="Palemonas" w:hAnsi="Palemonas" w:cs="Palemonas"/>
          <w:lang w:eastAsia="en-US"/>
        </w:rPr>
        <w:t xml:space="preserve">. </w:t>
      </w:r>
    </w:p>
    <w:p w14:paraId="6F4F07B7" w14:textId="45E7E853" w:rsidR="00AE524B" w:rsidRPr="00D21491" w:rsidRDefault="00AE524B" w:rsidP="002A1A1B">
      <w:pPr>
        <w:widowControl w:val="0"/>
        <w:tabs>
          <w:tab w:val="left" w:pos="1293"/>
        </w:tabs>
        <w:overflowPunct w:val="0"/>
        <w:textAlignment w:val="baseline"/>
        <w:rPr>
          <w:rFonts w:ascii="Palemonas" w:hAnsi="Palemonas"/>
          <w:b/>
          <w:lang w:eastAsia="en-US"/>
        </w:rPr>
      </w:pPr>
    </w:p>
    <w:p w14:paraId="7EE36461" w14:textId="78919DC3" w:rsidR="00AE524B" w:rsidRPr="00D21491" w:rsidRDefault="00AE524B" w:rsidP="00F67041">
      <w:pPr>
        <w:widowControl w:val="0"/>
        <w:tabs>
          <w:tab w:val="left" w:pos="1293"/>
        </w:tabs>
        <w:overflowPunct w:val="0"/>
        <w:textAlignment w:val="baseline"/>
        <w:rPr>
          <w:rFonts w:ascii="Palemonas" w:hAnsi="Palemonas"/>
          <w:b/>
          <w:bCs/>
          <w:lang w:eastAsia="en-US"/>
        </w:rPr>
      </w:pPr>
      <w:r w:rsidRPr="00D21491">
        <w:rPr>
          <w:rFonts w:ascii="Palemonas" w:eastAsia="Palemonas" w:hAnsi="Palemonas" w:cstheme="majorBidi"/>
          <w:b/>
          <w:bCs/>
          <w:kern w:val="24"/>
        </w:rPr>
        <w:t>Palangos miesto savivaldybės švietimo stiprybės</w:t>
      </w:r>
    </w:p>
    <w:p w14:paraId="25451361" w14:textId="77777777" w:rsidR="00AE524B" w:rsidRPr="00D21491" w:rsidRDefault="00AE524B" w:rsidP="002536BA">
      <w:pPr>
        <w:pStyle w:val="Sraopastraipa"/>
        <w:spacing w:line="300" w:lineRule="exact"/>
        <w:ind w:left="0" w:firstLine="1293"/>
        <w:jc w:val="both"/>
        <w:rPr>
          <w:rFonts w:ascii="Palemonas" w:hAnsi="Palemonas"/>
        </w:rPr>
      </w:pPr>
      <w:r w:rsidRPr="00D21491">
        <w:rPr>
          <w:rFonts w:ascii="Palemonas" w:eastAsia="Palemonas" w:hAnsi="Palemonas" w:cs="Palemonas"/>
          <w:kern w:val="24"/>
        </w:rPr>
        <w:t xml:space="preserve">1. Efektyvus bendrojo ugdymo mokyklų tinklas. Mokyklose nėra antros pamainos ir  jungtinių klasių. </w:t>
      </w:r>
    </w:p>
    <w:p w14:paraId="66053F6F" w14:textId="77777777" w:rsidR="00AE524B" w:rsidRPr="00D21491" w:rsidRDefault="00AE524B" w:rsidP="00D21491">
      <w:pPr>
        <w:pStyle w:val="Sraopastraipa"/>
        <w:spacing w:line="300" w:lineRule="exact"/>
        <w:ind w:left="0" w:firstLine="1293"/>
        <w:jc w:val="both"/>
        <w:rPr>
          <w:rFonts w:ascii="Palemonas" w:hAnsi="Palemonas"/>
        </w:rPr>
      </w:pPr>
      <w:r w:rsidRPr="00D21491">
        <w:rPr>
          <w:rFonts w:ascii="Palemonas" w:eastAsia="Palemonas" w:hAnsi="Palemonas" w:cstheme="minorBidi"/>
          <w:kern w:val="24"/>
        </w:rPr>
        <w:t>2. Užtikrinamos kokybiškos švietimo paslaugos, tad aukšti mokinių PUPP ir VBE bei nacionalinių pasiekimų patikrinimų vertinimai.</w:t>
      </w:r>
    </w:p>
    <w:p w14:paraId="725F854D" w14:textId="75156CA7" w:rsidR="00AE524B" w:rsidRPr="00D21491" w:rsidRDefault="00AE524B" w:rsidP="002536BA">
      <w:pPr>
        <w:pStyle w:val="Sraopastraipa"/>
        <w:spacing w:line="300" w:lineRule="exact"/>
        <w:ind w:left="0" w:firstLine="1293"/>
        <w:jc w:val="both"/>
        <w:rPr>
          <w:rFonts w:ascii="Palemonas" w:eastAsia="Palemonas" w:hAnsi="Palemonas" w:cstheme="minorBidi"/>
          <w:kern w:val="24"/>
        </w:rPr>
      </w:pPr>
      <w:r w:rsidRPr="00D21491">
        <w:rPr>
          <w:rFonts w:ascii="Palemonas" w:eastAsia="Palemonas" w:hAnsi="Palemonas" w:cstheme="minorBidi"/>
          <w:kern w:val="24"/>
        </w:rPr>
        <w:lastRenderedPageBreak/>
        <w:t xml:space="preserve">3. </w:t>
      </w:r>
      <w:bookmarkStart w:id="0" w:name="_Hlk88641192"/>
      <w:r w:rsidRPr="00D21491">
        <w:rPr>
          <w:rFonts w:ascii="Palemonas" w:eastAsia="Palemonas" w:hAnsi="Palemonas" w:cstheme="minorBidi"/>
          <w:kern w:val="24"/>
        </w:rPr>
        <w:t xml:space="preserve">Baigę vidurinio ugdymo programą </w:t>
      </w:r>
      <w:r w:rsidR="00463C4B" w:rsidRPr="00D21491">
        <w:rPr>
          <w:rFonts w:ascii="Palemonas" w:eastAsia="Palemonas" w:hAnsi="Palemonas" w:cstheme="minorBidi"/>
          <w:kern w:val="24"/>
        </w:rPr>
        <w:t xml:space="preserve">97 % </w:t>
      </w:r>
      <w:r w:rsidRPr="00D21491">
        <w:rPr>
          <w:rFonts w:ascii="Palemonas" w:eastAsia="Palemonas" w:hAnsi="Palemonas" w:cstheme="minorBidi"/>
          <w:kern w:val="24"/>
        </w:rPr>
        <w:t>abiturient</w:t>
      </w:r>
      <w:r w:rsidR="00463C4B" w:rsidRPr="00D21491">
        <w:rPr>
          <w:rFonts w:ascii="Palemonas" w:eastAsia="Palemonas" w:hAnsi="Palemonas" w:cstheme="minorBidi"/>
          <w:kern w:val="24"/>
        </w:rPr>
        <w:t>ų</w:t>
      </w:r>
      <w:r w:rsidR="00B32132" w:rsidRPr="00D21491">
        <w:rPr>
          <w:rFonts w:ascii="Palemonas" w:eastAsia="Palemonas" w:hAnsi="Palemonas" w:cstheme="minorBidi"/>
          <w:kern w:val="24"/>
        </w:rPr>
        <w:t xml:space="preserve"> </w:t>
      </w:r>
      <w:r w:rsidRPr="00D21491">
        <w:rPr>
          <w:rFonts w:ascii="Palemonas" w:eastAsia="Palemonas" w:hAnsi="Palemonas" w:cstheme="minorBidi"/>
          <w:kern w:val="24"/>
        </w:rPr>
        <w:t>siek</w:t>
      </w:r>
      <w:r w:rsidR="00B32132" w:rsidRPr="00D21491">
        <w:rPr>
          <w:rFonts w:ascii="Palemonas" w:eastAsia="Palemonas" w:hAnsi="Palemonas" w:cstheme="minorBidi"/>
          <w:kern w:val="24"/>
        </w:rPr>
        <w:t>ia</w:t>
      </w:r>
      <w:r w:rsidR="00463C4B" w:rsidRPr="00D21491">
        <w:rPr>
          <w:rFonts w:ascii="Palemonas" w:eastAsia="Palemonas" w:hAnsi="Palemonas" w:cstheme="minorBidi"/>
          <w:kern w:val="24"/>
        </w:rPr>
        <w:t xml:space="preserve"> mokytis ir </w:t>
      </w:r>
      <w:r w:rsidRPr="00D21491">
        <w:rPr>
          <w:rFonts w:ascii="Palemonas" w:eastAsia="Palemonas" w:hAnsi="Palemonas" w:cstheme="minorBidi"/>
          <w:kern w:val="24"/>
        </w:rPr>
        <w:t xml:space="preserve"> </w:t>
      </w:r>
      <w:r w:rsidR="00B32132" w:rsidRPr="00D21491">
        <w:rPr>
          <w:rFonts w:ascii="Palemonas" w:eastAsia="Palemonas" w:hAnsi="Palemonas" w:cstheme="minorBidi"/>
          <w:kern w:val="24"/>
        </w:rPr>
        <w:t xml:space="preserve">įgyti </w:t>
      </w:r>
      <w:r w:rsidRPr="00D21491">
        <w:rPr>
          <w:rFonts w:ascii="Palemonas" w:eastAsia="Palemonas" w:hAnsi="Palemonas" w:cstheme="minorBidi"/>
          <w:kern w:val="24"/>
        </w:rPr>
        <w:t>aukšt</w:t>
      </w:r>
      <w:r w:rsidR="00340B36" w:rsidRPr="00D21491">
        <w:rPr>
          <w:rFonts w:ascii="Palemonas" w:eastAsia="Palemonas" w:hAnsi="Palemonas" w:cstheme="minorBidi"/>
          <w:kern w:val="24"/>
        </w:rPr>
        <w:t>ąjį</w:t>
      </w:r>
      <w:r w:rsidR="00B32132" w:rsidRPr="00D21491">
        <w:rPr>
          <w:rFonts w:ascii="Palemonas" w:eastAsia="Palemonas" w:hAnsi="Palemonas" w:cstheme="minorBidi"/>
          <w:kern w:val="24"/>
        </w:rPr>
        <w:t xml:space="preserve"> (</w:t>
      </w:r>
      <w:r w:rsidR="00463C4B" w:rsidRPr="00D21491">
        <w:rPr>
          <w:rFonts w:ascii="Palemonas" w:eastAsia="Palemonas" w:hAnsi="Palemonas" w:cstheme="minorBidi"/>
          <w:kern w:val="24"/>
        </w:rPr>
        <w:t xml:space="preserve">80 </w:t>
      </w:r>
      <w:r w:rsidR="00B32132" w:rsidRPr="00D21491">
        <w:rPr>
          <w:rFonts w:ascii="Palemonas" w:eastAsia="Palemonas" w:hAnsi="Palemonas" w:cstheme="minorBidi"/>
          <w:kern w:val="24"/>
        </w:rPr>
        <w:t>%) ar profesinį (</w:t>
      </w:r>
      <w:r w:rsidR="00463C4B" w:rsidRPr="00D21491">
        <w:rPr>
          <w:rFonts w:ascii="Palemonas" w:eastAsia="Palemonas" w:hAnsi="Palemonas" w:cstheme="minorBidi"/>
          <w:kern w:val="24"/>
        </w:rPr>
        <w:t>18</w:t>
      </w:r>
      <w:r w:rsidR="00B32132" w:rsidRPr="00D21491">
        <w:rPr>
          <w:rFonts w:ascii="Palemonas" w:eastAsia="Palemonas" w:hAnsi="Palemonas" w:cstheme="minorBidi"/>
          <w:kern w:val="24"/>
        </w:rPr>
        <w:t xml:space="preserve"> %) </w:t>
      </w:r>
      <w:r w:rsidRPr="00D21491">
        <w:rPr>
          <w:rFonts w:ascii="Palemonas" w:eastAsia="Palemonas" w:hAnsi="Palemonas" w:cstheme="minorBidi"/>
          <w:kern w:val="24"/>
        </w:rPr>
        <w:t>išsilavinim</w:t>
      </w:r>
      <w:r w:rsidR="00B32132" w:rsidRPr="00D21491">
        <w:rPr>
          <w:rFonts w:ascii="Palemonas" w:eastAsia="Palemonas" w:hAnsi="Palemonas" w:cstheme="minorBidi"/>
          <w:kern w:val="24"/>
        </w:rPr>
        <w:t>ą</w:t>
      </w:r>
      <w:r w:rsidR="0049359B" w:rsidRPr="00D21491">
        <w:rPr>
          <w:rFonts w:ascii="Palemonas" w:eastAsia="Palemonas" w:hAnsi="Palemonas" w:cstheme="minorBidi"/>
          <w:kern w:val="24"/>
        </w:rPr>
        <w:t xml:space="preserve">. </w:t>
      </w:r>
    </w:p>
    <w:p w14:paraId="6F452108" w14:textId="3F6F4186" w:rsidR="00340B36" w:rsidRPr="00D21491" w:rsidRDefault="00340B36" w:rsidP="002536BA">
      <w:pPr>
        <w:pStyle w:val="Sraopastraipa"/>
        <w:spacing w:line="300" w:lineRule="exact"/>
        <w:ind w:left="0" w:firstLine="1293"/>
        <w:jc w:val="both"/>
        <w:rPr>
          <w:rFonts w:ascii="Palemonas" w:hAnsi="Palemonas"/>
        </w:rPr>
      </w:pPr>
      <w:r w:rsidRPr="00D21491">
        <w:rPr>
          <w:rFonts w:ascii="Palemonas" w:eastAsia="Palemonas" w:hAnsi="Palemonas" w:cstheme="minorBidi"/>
          <w:kern w:val="24"/>
        </w:rPr>
        <w:t>4. Mokiniams sudarytos plačios II</w:t>
      </w:r>
      <w:r w:rsidR="00D21491">
        <w:rPr>
          <w:rFonts w:ascii="Palemonas" w:eastAsia="Palemonas" w:hAnsi="Palemonas" w:cstheme="minorBidi"/>
          <w:kern w:val="24"/>
        </w:rPr>
        <w:t xml:space="preserve"> (antros)</w:t>
      </w:r>
      <w:r w:rsidRPr="00D21491">
        <w:rPr>
          <w:rFonts w:ascii="Palemonas" w:eastAsia="Palemonas" w:hAnsi="Palemonas" w:cstheme="minorBidi"/>
          <w:kern w:val="24"/>
        </w:rPr>
        <w:t xml:space="preserve"> užsienio kalbos pasirinkimo galimybės (anglų k., prancūzų k., vokiečių k. ir  rusų k.)</w:t>
      </w:r>
      <w:r w:rsidR="00D21491">
        <w:rPr>
          <w:rFonts w:ascii="Palemonas" w:eastAsia="Palemonas" w:hAnsi="Palemonas" w:cstheme="minorBidi"/>
          <w:kern w:val="24"/>
        </w:rPr>
        <w:t>.</w:t>
      </w:r>
    </w:p>
    <w:bookmarkEnd w:id="0"/>
    <w:p w14:paraId="5589BE1A" w14:textId="2A319629" w:rsidR="00AE524B" w:rsidRPr="00D21491" w:rsidRDefault="00D92585" w:rsidP="002536BA">
      <w:pPr>
        <w:pStyle w:val="Sraopastraipa"/>
        <w:spacing w:line="300" w:lineRule="exact"/>
        <w:ind w:left="0" w:firstLine="1293"/>
        <w:jc w:val="both"/>
        <w:rPr>
          <w:rFonts w:ascii="Palemonas" w:hAnsi="Palemonas"/>
        </w:rPr>
      </w:pPr>
      <w:r w:rsidRPr="00D21491">
        <w:rPr>
          <w:rFonts w:ascii="Palemonas" w:eastAsia="Palemonas" w:hAnsi="Palemonas" w:cs="Palemonas"/>
          <w:kern w:val="24"/>
        </w:rPr>
        <w:t>5</w:t>
      </w:r>
      <w:r w:rsidR="00AE524B" w:rsidRPr="00D21491">
        <w:rPr>
          <w:rFonts w:ascii="Palemonas" w:eastAsia="Palemonas" w:hAnsi="Palemonas" w:cs="Palemonas"/>
          <w:kern w:val="24"/>
        </w:rPr>
        <w:t>. Specialiųjų ugdymosi poreikių (turinčių didelių ir labai didelių specialiųjų ugdymosi poreikių) vaikams ir mokiniams sudarytos puikios sąlygos ugdytis lopšel</w:t>
      </w:r>
      <w:r w:rsidR="002D6A45" w:rsidRPr="00D21491">
        <w:rPr>
          <w:rFonts w:ascii="Palemonas" w:eastAsia="Palemonas" w:hAnsi="Palemonas" w:cs="Palemonas"/>
          <w:kern w:val="24"/>
        </w:rPr>
        <w:t>yje</w:t>
      </w:r>
      <w:r w:rsidR="00AE524B" w:rsidRPr="00D21491">
        <w:rPr>
          <w:rFonts w:ascii="Palemonas" w:eastAsia="Palemonas" w:hAnsi="Palemonas" w:cs="Palemonas"/>
          <w:kern w:val="24"/>
        </w:rPr>
        <w:t>-daržel</w:t>
      </w:r>
      <w:r w:rsidR="002D6A45" w:rsidRPr="00D21491">
        <w:rPr>
          <w:rFonts w:ascii="Palemonas" w:eastAsia="Palemonas" w:hAnsi="Palemonas" w:cs="Palemonas"/>
          <w:kern w:val="24"/>
        </w:rPr>
        <w:t>yje</w:t>
      </w:r>
      <w:r w:rsidR="00AE524B" w:rsidRPr="00D21491">
        <w:rPr>
          <w:rFonts w:ascii="Palemonas" w:eastAsia="Palemonas" w:hAnsi="Palemonas" w:cs="Palemonas"/>
          <w:kern w:val="24"/>
        </w:rPr>
        <w:t xml:space="preserve"> „Žilvinas“ ir „Baltijos“ pagrindinė</w:t>
      </w:r>
      <w:r w:rsidR="002D6A45" w:rsidRPr="00D21491">
        <w:rPr>
          <w:rFonts w:ascii="Palemonas" w:eastAsia="Palemonas" w:hAnsi="Palemonas" w:cs="Palemonas"/>
          <w:kern w:val="24"/>
        </w:rPr>
        <w:t>je</w:t>
      </w:r>
      <w:r w:rsidR="00AE524B" w:rsidRPr="00D21491">
        <w:rPr>
          <w:rFonts w:ascii="Palemonas" w:eastAsia="Palemonas" w:hAnsi="Palemonas" w:cs="Palemonas"/>
          <w:kern w:val="24"/>
        </w:rPr>
        <w:t xml:space="preserve"> mokykl</w:t>
      </w:r>
      <w:r w:rsidR="0078153C" w:rsidRPr="00D21491">
        <w:rPr>
          <w:rFonts w:ascii="Palemonas" w:eastAsia="Palemonas" w:hAnsi="Palemonas" w:cs="Palemonas"/>
          <w:kern w:val="24"/>
        </w:rPr>
        <w:t>oje</w:t>
      </w:r>
      <w:r w:rsidR="00AE524B" w:rsidRPr="00D21491">
        <w:rPr>
          <w:rFonts w:ascii="Palemonas" w:eastAsia="Palemonas" w:hAnsi="Palemonas" w:cs="Palemonas"/>
          <w:kern w:val="24"/>
        </w:rPr>
        <w:t>, kitose mokyklose</w:t>
      </w:r>
      <w:r w:rsidR="002D6A45" w:rsidRPr="00D21491">
        <w:rPr>
          <w:rFonts w:ascii="Palemonas" w:eastAsia="Palemonas" w:hAnsi="Palemonas" w:cs="Palemonas"/>
          <w:kern w:val="24"/>
        </w:rPr>
        <w:t xml:space="preserve"> mokiniai </w:t>
      </w:r>
      <w:r w:rsidR="00AE524B" w:rsidRPr="00D21491">
        <w:rPr>
          <w:rFonts w:ascii="Palemonas" w:eastAsia="Palemonas" w:hAnsi="Palemonas" w:cs="Palemonas"/>
          <w:kern w:val="24"/>
        </w:rPr>
        <w:t xml:space="preserve">ugdomi integruotai. </w:t>
      </w:r>
      <w:r w:rsidR="00AE524B" w:rsidRPr="00D21491">
        <w:rPr>
          <w:rFonts w:ascii="Palemonas" w:eastAsia="Batang" w:hAnsi="Palemonas"/>
          <w:kern w:val="24"/>
        </w:rPr>
        <w:t>Į specialiąsias klases (grupes) yra priimami ir kitų</w:t>
      </w:r>
      <w:r w:rsidR="00340B36" w:rsidRPr="00D21491">
        <w:rPr>
          <w:rFonts w:ascii="Palemonas" w:eastAsia="Batang" w:hAnsi="Palemonas"/>
          <w:kern w:val="24"/>
        </w:rPr>
        <w:t>, su Palangos miesto savivaldyb</w:t>
      </w:r>
      <w:r w:rsidR="00D60418" w:rsidRPr="00D21491">
        <w:rPr>
          <w:rFonts w:ascii="Palemonas" w:eastAsia="Batang" w:hAnsi="Palemonas"/>
          <w:kern w:val="24"/>
        </w:rPr>
        <w:t>e</w:t>
      </w:r>
      <w:r w:rsidR="00340B36" w:rsidRPr="00D21491">
        <w:rPr>
          <w:rFonts w:ascii="Palemonas" w:eastAsia="Batang" w:hAnsi="Palemonas"/>
          <w:kern w:val="24"/>
        </w:rPr>
        <w:t xml:space="preserve"> </w:t>
      </w:r>
      <w:r w:rsidR="0049359B" w:rsidRPr="00D21491">
        <w:rPr>
          <w:rFonts w:ascii="Palemonas" w:eastAsia="Batang" w:hAnsi="Palemonas"/>
          <w:kern w:val="24"/>
        </w:rPr>
        <w:t>besiribojančių</w:t>
      </w:r>
      <w:r w:rsidR="00D60418" w:rsidRPr="00D21491">
        <w:rPr>
          <w:rFonts w:ascii="Palemonas" w:eastAsia="Batang" w:hAnsi="Palemonas"/>
          <w:kern w:val="24"/>
        </w:rPr>
        <w:t>,</w:t>
      </w:r>
      <w:r w:rsidR="00AE524B" w:rsidRPr="00D21491">
        <w:rPr>
          <w:rFonts w:ascii="Palemonas" w:eastAsia="Batang" w:hAnsi="Palemonas"/>
          <w:kern w:val="24"/>
        </w:rPr>
        <w:t xml:space="preserve"> savivaldybių vaikai.</w:t>
      </w:r>
      <w:r w:rsidR="00D60418" w:rsidRPr="00D21491">
        <w:rPr>
          <w:rFonts w:ascii="Palemonas" w:eastAsia="Batang" w:hAnsi="Palemonas"/>
          <w:kern w:val="24"/>
        </w:rPr>
        <w:t xml:space="preserve"> Specialiųjų ugdymosi poreikių vaikų, ugdomų bendrojo ugdymo mokyklų specialiosiose klasėse ar ikimokyklinio ugdymo mokyklų specialiosiose grupėse, skaičius ne ženkliai, bet sumažėjo, 2021 m. buvo ugdomi 37 vaikai (plg. 2020 m. – 41).  </w:t>
      </w:r>
    </w:p>
    <w:p w14:paraId="631F7C76" w14:textId="2FA32DED" w:rsidR="00856500" w:rsidRPr="00D21491" w:rsidRDefault="00D92585" w:rsidP="002536BA">
      <w:pPr>
        <w:pStyle w:val="Sraopastraipa"/>
        <w:spacing w:line="300" w:lineRule="exact"/>
        <w:ind w:left="0" w:firstLine="1293"/>
        <w:jc w:val="both"/>
        <w:rPr>
          <w:rFonts w:ascii="Palemonas" w:eastAsia="Palemonas" w:hAnsi="Palemonas" w:cs="Palemonas"/>
          <w:kern w:val="24"/>
        </w:rPr>
      </w:pPr>
      <w:r w:rsidRPr="00D21491">
        <w:rPr>
          <w:rFonts w:ascii="Palemonas" w:eastAsia="Palemonas" w:hAnsi="Palemonas" w:cs="Palemonas"/>
          <w:kern w:val="24"/>
        </w:rPr>
        <w:t>6</w:t>
      </w:r>
      <w:r w:rsidR="00AE524B" w:rsidRPr="00D21491">
        <w:rPr>
          <w:rFonts w:ascii="Palemonas" w:eastAsia="Palemonas" w:hAnsi="Palemonas" w:cs="Palemonas"/>
          <w:kern w:val="24"/>
        </w:rPr>
        <w:t>. Savivaldybė skiria lėšų švietimo įstaigų materialinei bazei atnaujinti ir ugdymo aplinkai turtinti, rūpinasi mokyklų bazės atnaujinimu. Ženkliai pagerėjo pastatų būklė, mokyklų aprūpinimas</w:t>
      </w:r>
      <w:r w:rsidR="00D60418" w:rsidRPr="00D21491">
        <w:rPr>
          <w:rFonts w:ascii="Palemonas" w:eastAsia="Palemonas" w:hAnsi="Palemonas" w:cs="Palemonas"/>
          <w:kern w:val="24"/>
        </w:rPr>
        <w:t xml:space="preserve"> IT ir kitomis priemonėmis </w:t>
      </w:r>
      <w:r w:rsidR="00856500" w:rsidRPr="00D21491">
        <w:rPr>
          <w:rFonts w:ascii="Palemonas" w:eastAsia="Palemonas" w:hAnsi="Palemonas" w:cs="Palemonas"/>
          <w:kern w:val="24"/>
        </w:rPr>
        <w:t xml:space="preserve">(multimedijos, kompiuteriai ir kt.) </w:t>
      </w:r>
      <w:r w:rsidR="00D60418" w:rsidRPr="00D21491">
        <w:rPr>
          <w:rFonts w:ascii="Palemonas" w:eastAsia="Palemonas" w:hAnsi="Palemonas" w:cs="Palemonas"/>
          <w:kern w:val="24"/>
        </w:rPr>
        <w:t xml:space="preserve">bei </w:t>
      </w:r>
      <w:r w:rsidR="00AE524B" w:rsidRPr="00D21491">
        <w:rPr>
          <w:rFonts w:ascii="Palemonas" w:eastAsia="Palemonas" w:hAnsi="Palemonas" w:cs="Palemonas"/>
          <w:kern w:val="24"/>
        </w:rPr>
        <w:t>mokymosi aplink</w:t>
      </w:r>
      <w:r w:rsidR="00D60418" w:rsidRPr="00D21491">
        <w:rPr>
          <w:rFonts w:ascii="Palemonas" w:eastAsia="Palemonas" w:hAnsi="Palemonas" w:cs="Palemonas"/>
          <w:kern w:val="24"/>
        </w:rPr>
        <w:t>os pritaikymui negalią turintiems asmenis (liftai, pandusai, keltuvai)</w:t>
      </w:r>
      <w:r w:rsidR="00AE524B" w:rsidRPr="00D21491">
        <w:rPr>
          <w:rFonts w:ascii="Palemonas" w:eastAsia="Palemonas" w:hAnsi="Palemonas" w:cs="Palemonas"/>
          <w:kern w:val="24"/>
        </w:rPr>
        <w:t xml:space="preserve">. </w:t>
      </w:r>
      <w:r w:rsidR="00856500" w:rsidRPr="00D21491">
        <w:rPr>
          <w:rFonts w:ascii="Palemonas" w:eastAsia="Palemonas" w:hAnsi="Palemonas" w:cs="Palemonas"/>
          <w:kern w:val="24"/>
        </w:rPr>
        <w:t xml:space="preserve">Kuriamos </w:t>
      </w:r>
      <w:r w:rsidR="00D60418" w:rsidRPr="00D21491">
        <w:rPr>
          <w:rFonts w:ascii="Palemonas" w:eastAsia="Palemonas" w:hAnsi="Palemonas" w:cs="Palemonas"/>
          <w:kern w:val="24"/>
        </w:rPr>
        <w:t xml:space="preserve"> mokinių </w:t>
      </w:r>
      <w:r w:rsidR="00856500" w:rsidRPr="00D21491">
        <w:rPr>
          <w:rFonts w:ascii="Palemonas" w:eastAsia="Palemonas" w:hAnsi="Palemonas" w:cs="Palemonas"/>
          <w:kern w:val="24"/>
        </w:rPr>
        <w:t>laisvalaikio</w:t>
      </w:r>
      <w:r w:rsidR="00D60418" w:rsidRPr="00D21491">
        <w:rPr>
          <w:rFonts w:ascii="Palemonas" w:eastAsia="Palemonas" w:hAnsi="Palemonas" w:cs="Palemonas"/>
          <w:kern w:val="24"/>
        </w:rPr>
        <w:t xml:space="preserve"> bei mokymosi erdvės</w:t>
      </w:r>
      <w:r w:rsidR="00856500" w:rsidRPr="00D21491">
        <w:rPr>
          <w:rFonts w:ascii="Palemonas" w:eastAsia="Palemonas" w:hAnsi="Palemonas" w:cs="Palemonas"/>
          <w:kern w:val="24"/>
        </w:rPr>
        <w:t xml:space="preserve">. </w:t>
      </w:r>
    </w:p>
    <w:p w14:paraId="204ED146" w14:textId="54C53BA7" w:rsidR="00AE524B" w:rsidRPr="00D21491" w:rsidRDefault="00D92585" w:rsidP="002536BA">
      <w:pPr>
        <w:pStyle w:val="Sraopastraipa"/>
        <w:spacing w:line="300" w:lineRule="exact"/>
        <w:ind w:left="0" w:firstLine="1293"/>
        <w:jc w:val="both"/>
        <w:rPr>
          <w:rFonts w:ascii="Palemonas" w:hAnsi="Palemonas"/>
        </w:rPr>
      </w:pPr>
      <w:r w:rsidRPr="00D21491">
        <w:rPr>
          <w:rFonts w:ascii="Palemonas" w:eastAsia="Palemonas" w:hAnsi="Palemonas" w:cs="Palemonas"/>
          <w:kern w:val="24"/>
        </w:rPr>
        <w:t xml:space="preserve">7.  </w:t>
      </w:r>
      <w:r w:rsidR="00AE524B" w:rsidRPr="00D21491">
        <w:rPr>
          <w:rFonts w:ascii="Palemonas" w:eastAsia="Palemonas" w:hAnsi="Palemonas" w:cs="Palemonas"/>
          <w:kern w:val="24"/>
        </w:rPr>
        <w:t>Valstybės ir savivaldybės biudžeto lėšomis renovuotos 5 iš 6 ikimokyklinio ugdymo mokyklos, 4 iš 6 bendrojo ugdymo mokyklos. Gavus valstybės biudžeto finansinę paramą rekonstruo</w:t>
      </w:r>
      <w:r w:rsidR="006267D4" w:rsidRPr="00D21491">
        <w:rPr>
          <w:rFonts w:ascii="Palemonas" w:eastAsia="Palemonas" w:hAnsi="Palemonas" w:cs="Palemonas"/>
          <w:kern w:val="24"/>
        </w:rPr>
        <w:t xml:space="preserve">tas </w:t>
      </w:r>
      <w:r w:rsidR="00AE524B" w:rsidRPr="00D21491">
        <w:rPr>
          <w:rFonts w:ascii="Palemonas" w:eastAsia="Palemonas" w:hAnsi="Palemonas" w:cs="Palemonas"/>
          <w:kern w:val="24"/>
        </w:rPr>
        <w:t>Vlado Jurgučio progimnazijos stadionas</w:t>
      </w:r>
      <w:r w:rsidR="002D6A45" w:rsidRPr="00D21491">
        <w:rPr>
          <w:rFonts w:ascii="Palemonas" w:eastAsia="Palemonas" w:hAnsi="Palemonas" w:cs="Palemonas"/>
          <w:kern w:val="24"/>
        </w:rPr>
        <w:t>, renovuo</w:t>
      </w:r>
      <w:r w:rsidR="006267D4" w:rsidRPr="00D21491">
        <w:rPr>
          <w:rFonts w:ascii="Palemonas" w:eastAsia="Palemonas" w:hAnsi="Palemonas" w:cs="Palemonas"/>
          <w:kern w:val="24"/>
        </w:rPr>
        <w:t>tas</w:t>
      </w:r>
      <w:r w:rsidR="002D6A45" w:rsidRPr="00D21491">
        <w:rPr>
          <w:rFonts w:ascii="Palemonas" w:eastAsia="Palemonas" w:hAnsi="Palemonas" w:cs="Palemonas"/>
          <w:kern w:val="24"/>
        </w:rPr>
        <w:t xml:space="preserve"> Seno</w:t>
      </w:r>
      <w:r w:rsidR="0049359B" w:rsidRPr="00D21491">
        <w:rPr>
          <w:rFonts w:ascii="Palemonas" w:eastAsia="Palemonas" w:hAnsi="Palemonas" w:cs="Palemonas"/>
          <w:kern w:val="24"/>
        </w:rPr>
        <w:t>sios</w:t>
      </w:r>
      <w:r w:rsidR="002D6A45" w:rsidRPr="00D21491">
        <w:rPr>
          <w:rFonts w:ascii="Palemonas" w:eastAsia="Palemonas" w:hAnsi="Palemonas" w:cs="Palemonas"/>
          <w:kern w:val="24"/>
        </w:rPr>
        <w:t xml:space="preserve"> gimnazij</w:t>
      </w:r>
      <w:r w:rsidR="0049359B" w:rsidRPr="00D21491">
        <w:rPr>
          <w:rFonts w:ascii="Palemonas" w:eastAsia="Palemonas" w:hAnsi="Palemonas" w:cs="Palemonas"/>
          <w:kern w:val="24"/>
        </w:rPr>
        <w:t>os pastatas</w:t>
      </w:r>
      <w:r w:rsidR="002D6A45" w:rsidRPr="00D21491">
        <w:rPr>
          <w:rFonts w:ascii="Palemonas" w:eastAsia="Palemonas" w:hAnsi="Palemonas" w:cs="Palemonas"/>
          <w:kern w:val="24"/>
        </w:rPr>
        <w:t>.</w:t>
      </w:r>
      <w:r w:rsidR="00AE524B" w:rsidRPr="00D21491">
        <w:rPr>
          <w:rFonts w:ascii="Palemonas" w:eastAsia="Palemonas" w:hAnsi="Palemonas" w:cs="Palemonas"/>
          <w:kern w:val="24"/>
        </w:rPr>
        <w:t xml:space="preserve"> </w:t>
      </w:r>
    </w:p>
    <w:p w14:paraId="0ABF3E81" w14:textId="0032D59B" w:rsidR="00AE524B" w:rsidRPr="00D21491" w:rsidRDefault="00D21491" w:rsidP="00D21491">
      <w:pPr>
        <w:pStyle w:val="Sraopastraipa"/>
        <w:spacing w:line="300" w:lineRule="exact"/>
        <w:ind w:left="0" w:firstLine="1293"/>
        <w:jc w:val="both"/>
        <w:rPr>
          <w:rFonts w:ascii="Palemonas" w:hAnsi="Palemonas"/>
        </w:rPr>
      </w:pPr>
      <w:r>
        <w:rPr>
          <w:rFonts w:ascii="Palemonas" w:eastAsia="Palemonas" w:hAnsi="Palemonas" w:cs="Palemonas"/>
          <w:kern w:val="24"/>
        </w:rPr>
        <w:t>8</w:t>
      </w:r>
      <w:r w:rsidR="00AE524B" w:rsidRPr="00D21491">
        <w:rPr>
          <w:rFonts w:ascii="Palemonas" w:eastAsia="Palemonas" w:hAnsi="Palemonas" w:cs="Palemonas"/>
          <w:kern w:val="24"/>
        </w:rPr>
        <w:t>.</w:t>
      </w:r>
      <w:r w:rsidR="00AE524B" w:rsidRPr="00D21491">
        <w:rPr>
          <w:rFonts w:ascii="Palemonas" w:hAnsi="Palemonas" w:cs="Palemonas"/>
          <w:kern w:val="24"/>
        </w:rPr>
        <w:t xml:space="preserve"> Efektyviai naudojamos mokyklų valdymui skirtos lėšos</w:t>
      </w:r>
      <w:r w:rsidR="00856500" w:rsidRPr="00D21491">
        <w:rPr>
          <w:rFonts w:ascii="Palemonas" w:hAnsi="Palemonas" w:cs="Palemonas"/>
          <w:kern w:val="24"/>
        </w:rPr>
        <w:t xml:space="preserve">. </w:t>
      </w:r>
      <w:r>
        <w:rPr>
          <w:rFonts w:ascii="Palemonas" w:hAnsi="Palemonas" w:cs="Palemonas"/>
          <w:kern w:val="24"/>
        </w:rPr>
        <w:t xml:space="preserve">Nuo 2019 m.  direktoriaus pavaduotojų ugdymui mokyklose skaičius išliko stabilus, valdymui lėšų pakanka. </w:t>
      </w:r>
    </w:p>
    <w:p w14:paraId="2E0C9EC7" w14:textId="27140E8F" w:rsidR="00AE524B" w:rsidRPr="00D21491" w:rsidRDefault="00D21491" w:rsidP="002536BA">
      <w:pPr>
        <w:widowControl w:val="0"/>
        <w:tabs>
          <w:tab w:val="left" w:pos="1293"/>
        </w:tabs>
        <w:overflowPunct w:val="0"/>
        <w:spacing w:line="300" w:lineRule="exact"/>
        <w:ind w:firstLine="1293"/>
        <w:jc w:val="both"/>
        <w:textAlignment w:val="baseline"/>
        <w:rPr>
          <w:rFonts w:ascii="Palemonas" w:hAnsi="Palemonas"/>
          <w:lang w:eastAsia="en-US"/>
        </w:rPr>
      </w:pPr>
      <w:r>
        <w:rPr>
          <w:rFonts w:ascii="Palemonas" w:hAnsi="Palemonas"/>
          <w:lang w:eastAsia="en-US"/>
        </w:rPr>
        <w:t>9</w:t>
      </w:r>
      <w:r w:rsidR="00AE524B" w:rsidRPr="00D21491">
        <w:rPr>
          <w:rFonts w:ascii="Palemonas" w:hAnsi="Palemonas"/>
          <w:lang w:eastAsia="en-US"/>
        </w:rPr>
        <w:t>. Sudarytos geros sąlygos mokiniams, gyvenantiems toliau kaip 3 km nuo Palangos, atvykti į mokyklas. 202</w:t>
      </w:r>
      <w:r w:rsidR="006267D4" w:rsidRPr="00D21491">
        <w:rPr>
          <w:rFonts w:ascii="Palemonas" w:hAnsi="Palemonas"/>
          <w:lang w:eastAsia="en-US"/>
        </w:rPr>
        <w:t xml:space="preserve">1 </w:t>
      </w:r>
      <w:r w:rsidR="00AE524B" w:rsidRPr="00D21491">
        <w:rPr>
          <w:rFonts w:ascii="Palemonas" w:hAnsi="Palemonas"/>
          <w:lang w:eastAsia="en-US"/>
        </w:rPr>
        <w:t>m. iš Kretingos ir Klaipėdos rajonų pavežami 1</w:t>
      </w:r>
      <w:r w:rsidR="00AF6D1C" w:rsidRPr="00D21491">
        <w:rPr>
          <w:rFonts w:ascii="Palemonas" w:hAnsi="Palemonas"/>
          <w:lang w:eastAsia="en-US"/>
        </w:rPr>
        <w:t>69</w:t>
      </w:r>
      <w:r w:rsidR="00AE524B" w:rsidRPr="00D21491">
        <w:rPr>
          <w:rFonts w:ascii="Palemonas" w:hAnsi="Palemonas"/>
          <w:lang w:eastAsia="en-US"/>
        </w:rPr>
        <w:t xml:space="preserve"> mokiniai.  Specialiųjų </w:t>
      </w:r>
      <w:r w:rsidR="0049359B" w:rsidRPr="00D21491">
        <w:rPr>
          <w:rFonts w:ascii="Palemonas" w:hAnsi="Palemonas"/>
          <w:lang w:eastAsia="en-US"/>
        </w:rPr>
        <w:t xml:space="preserve">ugdymosi </w:t>
      </w:r>
      <w:r w:rsidR="00AE524B" w:rsidRPr="00D21491">
        <w:rPr>
          <w:rFonts w:ascii="Palemonas" w:hAnsi="Palemonas"/>
          <w:lang w:eastAsia="en-US"/>
        </w:rPr>
        <w:t xml:space="preserve">poreikių turintys mokiniai atvežami ir parvežami iš mokyklos nepriklausomai nuo </w:t>
      </w:r>
      <w:r w:rsidR="008C3937" w:rsidRPr="00D21491">
        <w:rPr>
          <w:rFonts w:ascii="Palemonas" w:hAnsi="Palemonas"/>
          <w:lang w:eastAsia="en-US"/>
        </w:rPr>
        <w:t xml:space="preserve">jų </w:t>
      </w:r>
      <w:r w:rsidR="00AE524B" w:rsidRPr="00D21491">
        <w:rPr>
          <w:rFonts w:ascii="Palemonas" w:hAnsi="Palemonas"/>
          <w:lang w:eastAsia="en-US"/>
        </w:rPr>
        <w:t>gyvenamosios vietos</w:t>
      </w:r>
      <w:r w:rsidR="00856500" w:rsidRPr="00D21491">
        <w:rPr>
          <w:rFonts w:ascii="Palemonas" w:hAnsi="Palemonas"/>
          <w:lang w:eastAsia="en-US"/>
        </w:rPr>
        <w:t xml:space="preserve">, t. y. pavėžėjimas užtikrinamas ir mieste. </w:t>
      </w:r>
    </w:p>
    <w:p w14:paraId="35341295" w14:textId="06D9277C" w:rsidR="00AE524B" w:rsidRPr="00D21491" w:rsidRDefault="00D21491" w:rsidP="002536BA">
      <w:pPr>
        <w:widowControl w:val="0"/>
        <w:tabs>
          <w:tab w:val="left" w:pos="1293"/>
        </w:tabs>
        <w:overflowPunct w:val="0"/>
        <w:spacing w:line="300" w:lineRule="exact"/>
        <w:ind w:firstLine="1293"/>
        <w:jc w:val="both"/>
        <w:textAlignment w:val="baseline"/>
        <w:rPr>
          <w:rFonts w:ascii="Palemonas" w:hAnsi="Palemonas"/>
          <w:lang w:eastAsia="en-US"/>
        </w:rPr>
      </w:pPr>
      <w:r>
        <w:rPr>
          <w:rFonts w:ascii="Palemonas" w:hAnsi="Palemonas"/>
          <w:lang w:eastAsia="en-US"/>
        </w:rPr>
        <w:t>10</w:t>
      </w:r>
      <w:r w:rsidR="00AE524B" w:rsidRPr="00D21491">
        <w:rPr>
          <w:rFonts w:ascii="Palemonas" w:hAnsi="Palemonas"/>
          <w:lang w:eastAsia="en-US"/>
        </w:rPr>
        <w:t xml:space="preserve">. Bendrojo ugdymo ir ikimokyklinio ugdymo mokyklose maitinimą organizuoja ir išlaiko Palangos miesto savivaldybė – privatus verslas paslaugų neteikia. </w:t>
      </w:r>
    </w:p>
    <w:p w14:paraId="29B9B340" w14:textId="225466E8" w:rsidR="00AE524B" w:rsidRPr="00D21491" w:rsidRDefault="00D21491" w:rsidP="002536BA">
      <w:pPr>
        <w:widowControl w:val="0"/>
        <w:tabs>
          <w:tab w:val="left" w:pos="1293"/>
        </w:tabs>
        <w:overflowPunct w:val="0"/>
        <w:spacing w:line="300" w:lineRule="exact"/>
        <w:ind w:firstLine="1293"/>
        <w:jc w:val="both"/>
        <w:textAlignment w:val="baseline"/>
        <w:rPr>
          <w:rFonts w:ascii="Palemonas" w:hAnsi="Palemonas"/>
          <w:lang w:eastAsia="en-US"/>
        </w:rPr>
      </w:pPr>
      <w:r>
        <w:rPr>
          <w:rFonts w:ascii="Palemonas" w:hAnsi="Palemonas"/>
          <w:lang w:eastAsia="en-US"/>
        </w:rPr>
        <w:t>11</w:t>
      </w:r>
      <w:r w:rsidR="00AE524B" w:rsidRPr="00D21491">
        <w:rPr>
          <w:rFonts w:ascii="Palemonas" w:hAnsi="Palemonas"/>
          <w:lang w:eastAsia="en-US"/>
        </w:rPr>
        <w:t xml:space="preserve">. Bendrojo ugdymo mokyklose veikia ir savivaldybės biudžeto lėšomis </w:t>
      </w:r>
      <w:r w:rsidR="008C3937" w:rsidRPr="00D21491">
        <w:rPr>
          <w:rFonts w:ascii="Palemonas" w:hAnsi="Palemonas"/>
          <w:lang w:eastAsia="en-US"/>
        </w:rPr>
        <w:t xml:space="preserve">finansuojamos </w:t>
      </w:r>
      <w:r w:rsidR="00AE524B" w:rsidRPr="00D21491">
        <w:rPr>
          <w:rFonts w:ascii="Palemonas" w:hAnsi="Palemonas"/>
          <w:lang w:eastAsia="en-US"/>
        </w:rPr>
        <w:t>pailgintos darbo dienos grupės – visos dienos mokykla (</w:t>
      </w:r>
      <w:r w:rsidR="00856500" w:rsidRPr="00D21491">
        <w:rPr>
          <w:rFonts w:ascii="Palemonas" w:hAnsi="Palemonas"/>
          <w:lang w:eastAsia="en-US"/>
        </w:rPr>
        <w:t xml:space="preserve">skiriama po </w:t>
      </w:r>
      <w:r w:rsidR="00AE524B" w:rsidRPr="00D21491">
        <w:rPr>
          <w:rFonts w:ascii="Palemonas" w:hAnsi="Palemonas"/>
          <w:lang w:eastAsia="en-US"/>
        </w:rPr>
        <w:t xml:space="preserve">0,25 etato </w:t>
      </w:r>
      <w:r w:rsidR="00856500" w:rsidRPr="00D21491">
        <w:rPr>
          <w:rFonts w:ascii="Palemonas" w:hAnsi="Palemonas"/>
          <w:lang w:eastAsia="en-US"/>
        </w:rPr>
        <w:t xml:space="preserve">kiekvienai </w:t>
      </w:r>
      <w:r w:rsidR="00AE524B" w:rsidRPr="00D21491">
        <w:rPr>
          <w:rFonts w:ascii="Palemonas" w:hAnsi="Palemonas"/>
          <w:lang w:eastAsia="en-US"/>
        </w:rPr>
        <w:t>pradinio ugdymo klasei).</w:t>
      </w:r>
    </w:p>
    <w:p w14:paraId="541E5EEA" w14:textId="65760BB5" w:rsidR="00AE524B" w:rsidRPr="00D21491" w:rsidRDefault="00AE524B" w:rsidP="002536BA">
      <w:pPr>
        <w:widowControl w:val="0"/>
        <w:tabs>
          <w:tab w:val="left" w:pos="1293"/>
        </w:tabs>
        <w:overflowPunct w:val="0"/>
        <w:spacing w:line="300" w:lineRule="exact"/>
        <w:ind w:firstLine="1293"/>
        <w:jc w:val="both"/>
        <w:textAlignment w:val="baseline"/>
        <w:rPr>
          <w:rFonts w:ascii="Palemonas" w:hAnsi="Palemonas"/>
          <w:lang w:eastAsia="en-US"/>
        </w:rPr>
      </w:pPr>
      <w:r w:rsidRPr="00D21491">
        <w:rPr>
          <w:rFonts w:ascii="Palemonas" w:hAnsi="Palemonas"/>
          <w:lang w:eastAsia="en-US"/>
        </w:rPr>
        <w:t>1</w:t>
      </w:r>
      <w:r w:rsidR="00D21491">
        <w:rPr>
          <w:rFonts w:ascii="Palemonas" w:hAnsi="Palemonas"/>
          <w:lang w:eastAsia="en-US"/>
        </w:rPr>
        <w:t>2</w:t>
      </w:r>
      <w:r w:rsidRPr="00D21491">
        <w:rPr>
          <w:rFonts w:ascii="Palemonas" w:hAnsi="Palemonas"/>
          <w:lang w:eastAsia="en-US"/>
        </w:rPr>
        <w:t xml:space="preserve">. Bendrojo ugdymo mokyklose </w:t>
      </w:r>
      <w:r w:rsidR="00856500" w:rsidRPr="00D21491">
        <w:rPr>
          <w:rFonts w:ascii="Palemonas" w:hAnsi="Palemonas"/>
          <w:lang w:eastAsia="en-US"/>
        </w:rPr>
        <w:t xml:space="preserve">mokinių saugumui užtikrinti </w:t>
      </w:r>
      <w:r w:rsidRPr="00D21491">
        <w:rPr>
          <w:rFonts w:ascii="Palemonas" w:hAnsi="Palemonas"/>
          <w:lang w:eastAsia="en-US"/>
        </w:rPr>
        <w:t>įrengtos išor</w:t>
      </w:r>
      <w:r w:rsidR="00856500" w:rsidRPr="00D21491">
        <w:rPr>
          <w:rFonts w:ascii="Palemonas" w:hAnsi="Palemonas"/>
          <w:lang w:eastAsia="en-US"/>
        </w:rPr>
        <w:t>ės</w:t>
      </w:r>
      <w:r w:rsidRPr="00D21491">
        <w:rPr>
          <w:rFonts w:ascii="Palemonas" w:hAnsi="Palemonas"/>
          <w:lang w:eastAsia="en-US"/>
        </w:rPr>
        <w:t xml:space="preserve"> ir vid</w:t>
      </w:r>
      <w:r w:rsidR="0049359B" w:rsidRPr="00D21491">
        <w:rPr>
          <w:rFonts w:ascii="Palemonas" w:hAnsi="Palemonas"/>
          <w:lang w:eastAsia="en-US"/>
        </w:rPr>
        <w:t>aus</w:t>
      </w:r>
      <w:r w:rsidRPr="00D21491">
        <w:rPr>
          <w:rFonts w:ascii="Palemonas" w:hAnsi="Palemonas"/>
          <w:lang w:eastAsia="en-US"/>
        </w:rPr>
        <w:t xml:space="preserve"> stebėjimo kameros (nuo 2009 m.), ikimokyklinio ugdymo mokyklų teritorijų saugumas atitinka higienos normų reikalavimus</w:t>
      </w:r>
      <w:r w:rsidR="00856500" w:rsidRPr="00D21491">
        <w:rPr>
          <w:rFonts w:ascii="Palemonas" w:hAnsi="Palemonas"/>
          <w:lang w:eastAsia="en-US"/>
        </w:rPr>
        <w:t xml:space="preserve">, visų ikimokyklinio ugdymo mokyklų teritorijos aptvertos 1,5 metro naujomis tvoromis, įrengti reikalavimus atitinkantys žaidimų aikštelių lauko įrengimai. </w:t>
      </w:r>
    </w:p>
    <w:p w14:paraId="2C2C077B" w14:textId="19AD8D97" w:rsidR="00AE524B" w:rsidRPr="00D21491" w:rsidRDefault="00AE524B" w:rsidP="002536BA">
      <w:pPr>
        <w:widowControl w:val="0"/>
        <w:tabs>
          <w:tab w:val="left" w:pos="1293"/>
        </w:tabs>
        <w:overflowPunct w:val="0"/>
        <w:spacing w:line="300" w:lineRule="exact"/>
        <w:ind w:firstLine="1293"/>
        <w:jc w:val="both"/>
        <w:textAlignment w:val="baseline"/>
        <w:rPr>
          <w:rFonts w:ascii="Palemonas" w:hAnsi="Palemonas"/>
          <w:lang w:eastAsia="en-US"/>
        </w:rPr>
      </w:pPr>
      <w:r w:rsidRPr="00D21491">
        <w:rPr>
          <w:rFonts w:ascii="Palemonas" w:hAnsi="Palemonas"/>
          <w:lang w:eastAsia="en-US"/>
        </w:rPr>
        <w:t>1</w:t>
      </w:r>
      <w:r w:rsidR="002749FB">
        <w:rPr>
          <w:rFonts w:ascii="Palemonas" w:hAnsi="Palemonas"/>
          <w:lang w:eastAsia="en-US"/>
        </w:rPr>
        <w:t>3</w:t>
      </w:r>
      <w:r w:rsidRPr="00D21491">
        <w:rPr>
          <w:rFonts w:ascii="Palemonas" w:hAnsi="Palemonas"/>
          <w:lang w:eastAsia="en-US"/>
        </w:rPr>
        <w:t xml:space="preserve">. Savivaldybė </w:t>
      </w:r>
      <w:r w:rsidR="00D102BC" w:rsidRPr="00D21491">
        <w:rPr>
          <w:rFonts w:ascii="Palemonas" w:hAnsi="Palemonas"/>
          <w:lang w:eastAsia="en-US"/>
        </w:rPr>
        <w:t>kasmet</w:t>
      </w:r>
      <w:r w:rsidRPr="00D21491">
        <w:rPr>
          <w:rFonts w:ascii="Palemonas" w:hAnsi="Palemonas"/>
          <w:lang w:eastAsia="en-US"/>
        </w:rPr>
        <w:t xml:space="preserve"> finansuoja mokinių saviraiškos, pilietinio ugdymo, gabių ir talentingų vaikų ugdymo programas, vaikų vasaros poilsio programas, socialiai remtinų šeimų vaikų poilsį stacionarinėse stovyklose, kūno kultūros ir sporto projektus (konkursų būdu). Apmoka mokinių, vykstančių į konkursus, olimpiadas kelionės išlaidas. </w:t>
      </w:r>
    </w:p>
    <w:p w14:paraId="521DCFFE" w14:textId="32288E89" w:rsidR="00856500" w:rsidRPr="00D21491" w:rsidRDefault="00AE524B" w:rsidP="009B6D40">
      <w:pPr>
        <w:widowControl w:val="0"/>
        <w:tabs>
          <w:tab w:val="left" w:pos="1293"/>
        </w:tabs>
        <w:overflowPunct w:val="0"/>
        <w:spacing w:line="300" w:lineRule="exact"/>
        <w:ind w:firstLine="1293"/>
        <w:jc w:val="both"/>
        <w:textAlignment w:val="baseline"/>
        <w:rPr>
          <w:rFonts w:ascii="Palemonas" w:hAnsi="Palemonas"/>
          <w:lang w:eastAsia="en-US"/>
        </w:rPr>
      </w:pPr>
      <w:r w:rsidRPr="00D21491">
        <w:rPr>
          <w:rFonts w:ascii="Palemonas" w:hAnsi="Palemonas"/>
          <w:lang w:eastAsia="en-US"/>
        </w:rPr>
        <w:t>1</w:t>
      </w:r>
      <w:r w:rsidR="002749FB">
        <w:rPr>
          <w:rFonts w:ascii="Palemonas" w:hAnsi="Palemonas"/>
          <w:lang w:eastAsia="en-US"/>
        </w:rPr>
        <w:t>4</w:t>
      </w:r>
      <w:r w:rsidRPr="00D21491">
        <w:rPr>
          <w:rFonts w:ascii="Palemonas" w:hAnsi="Palemonas"/>
          <w:lang w:eastAsia="en-US"/>
        </w:rPr>
        <w:t>. Ikimokyklin</w:t>
      </w:r>
      <w:r w:rsidR="00856500" w:rsidRPr="00D21491">
        <w:rPr>
          <w:rFonts w:ascii="Palemonas" w:hAnsi="Palemonas"/>
          <w:lang w:eastAsia="en-US"/>
        </w:rPr>
        <w:t>is</w:t>
      </w:r>
      <w:r w:rsidRPr="00D21491">
        <w:rPr>
          <w:rFonts w:ascii="Palemonas" w:hAnsi="Palemonas"/>
          <w:lang w:eastAsia="en-US"/>
        </w:rPr>
        <w:t xml:space="preserve"> ir priešmokyklini</w:t>
      </w:r>
      <w:r w:rsidR="00856500" w:rsidRPr="00D21491">
        <w:rPr>
          <w:rFonts w:ascii="Palemonas" w:hAnsi="Palemonas"/>
          <w:lang w:eastAsia="en-US"/>
        </w:rPr>
        <w:t>s</w:t>
      </w:r>
      <w:r w:rsidRPr="00D21491">
        <w:rPr>
          <w:rFonts w:ascii="Palemonas" w:hAnsi="Palemonas"/>
          <w:lang w:eastAsia="en-US"/>
        </w:rPr>
        <w:t xml:space="preserve"> ugdymas užtikrinimas visiems Palangos miesto savivaldybės vaikams (eilių į ikimokyklinio ugdymo įstaigas nėra). </w:t>
      </w:r>
      <w:r w:rsidR="00856500" w:rsidRPr="00D21491">
        <w:rPr>
          <w:rFonts w:ascii="Palemonas" w:hAnsi="Palemonas"/>
          <w:lang w:eastAsia="en-US"/>
        </w:rPr>
        <w:t>Dalyvaujančių ikimokykliniame ugdyme 3-5 metų vaikų dalis Savivaldybėje siekia net 101,46 % (</w:t>
      </w:r>
      <w:r w:rsidR="009B6D40" w:rsidRPr="00D21491">
        <w:rPr>
          <w:rFonts w:ascii="Palemonas" w:hAnsi="Palemonas"/>
          <w:lang w:eastAsia="en-US"/>
        </w:rPr>
        <w:t xml:space="preserve">priimami ir kitų savivaldybių vaikai, kurių tėvai dirba Palangos miesto savivaldybės teritorijoje esančiose įstaigose). </w:t>
      </w:r>
    </w:p>
    <w:p w14:paraId="5EDDE936" w14:textId="55B61BBF" w:rsidR="009B6D40" w:rsidRPr="00D21491" w:rsidRDefault="002749FB" w:rsidP="009B6D40">
      <w:pPr>
        <w:widowControl w:val="0"/>
        <w:tabs>
          <w:tab w:val="left" w:pos="1293"/>
        </w:tabs>
        <w:overflowPunct w:val="0"/>
        <w:spacing w:line="300" w:lineRule="exact"/>
        <w:ind w:firstLine="1293"/>
        <w:jc w:val="both"/>
        <w:textAlignment w:val="baseline"/>
        <w:rPr>
          <w:rFonts w:ascii="Palemonas" w:hAnsi="Palemonas"/>
          <w:lang w:eastAsia="en-US"/>
        </w:rPr>
      </w:pPr>
      <w:r>
        <w:rPr>
          <w:rFonts w:ascii="Palemonas" w:hAnsi="Palemonas"/>
          <w:lang w:eastAsia="en-US"/>
        </w:rPr>
        <w:t xml:space="preserve">15. </w:t>
      </w:r>
      <w:r w:rsidR="00AE524B" w:rsidRPr="00D21491">
        <w:rPr>
          <w:rFonts w:ascii="Palemonas" w:hAnsi="Palemonas"/>
          <w:lang w:eastAsia="en-US"/>
        </w:rPr>
        <w:t>Kiekviena ikimokyklinio ugdymo įstaiga turi savo individualią veiklos kryptį</w:t>
      </w:r>
      <w:r w:rsidR="00D102BC" w:rsidRPr="00D21491">
        <w:rPr>
          <w:rFonts w:ascii="Palemonas" w:hAnsi="Palemonas"/>
          <w:lang w:eastAsia="en-US"/>
        </w:rPr>
        <w:t xml:space="preserve"> (meninė, ekologinė, sveikatos ugdymo ir kt.)</w:t>
      </w:r>
      <w:r w:rsidR="009B6D40" w:rsidRPr="00D21491">
        <w:rPr>
          <w:rFonts w:ascii="Palemonas" w:hAnsi="Palemonas"/>
          <w:lang w:eastAsia="en-US"/>
        </w:rPr>
        <w:t xml:space="preserve">, 2021 m. visose ikimokyklinio ugdymo mokyklose įrengtos mini laboratorijos – STEAM centrai. Labai stiprus tarpusavis ikimokyklinio ugdymo mokyklų bendradarbiavimas, gerosios patirties sklaida. </w:t>
      </w:r>
    </w:p>
    <w:p w14:paraId="336FE659" w14:textId="072B8689" w:rsidR="00065018" w:rsidRPr="00D21491" w:rsidRDefault="00AE524B" w:rsidP="004C639D">
      <w:pPr>
        <w:widowControl w:val="0"/>
        <w:tabs>
          <w:tab w:val="left" w:pos="1293"/>
        </w:tabs>
        <w:overflowPunct w:val="0"/>
        <w:spacing w:line="300" w:lineRule="exact"/>
        <w:ind w:firstLine="1293"/>
        <w:jc w:val="both"/>
        <w:textAlignment w:val="baseline"/>
        <w:rPr>
          <w:rFonts w:ascii="Palemonas" w:hAnsi="Palemonas" w:cs="Palemonas"/>
          <w:kern w:val="3"/>
        </w:rPr>
      </w:pPr>
      <w:r w:rsidRPr="00D21491">
        <w:rPr>
          <w:rFonts w:ascii="Palemonas" w:hAnsi="Palemonas" w:cs="Palemonas"/>
          <w:kern w:val="24"/>
        </w:rPr>
        <w:t>1</w:t>
      </w:r>
      <w:r w:rsidR="002749FB">
        <w:rPr>
          <w:rFonts w:ascii="Palemonas" w:hAnsi="Palemonas" w:cs="Palemonas"/>
          <w:kern w:val="24"/>
        </w:rPr>
        <w:t>6</w:t>
      </w:r>
      <w:r w:rsidRPr="00D21491">
        <w:rPr>
          <w:rFonts w:ascii="Palemonas" w:hAnsi="Palemonas" w:cs="Palemonas"/>
          <w:kern w:val="24"/>
        </w:rPr>
        <w:t xml:space="preserve">. Neformaliojo vaikų švietimas tenkina mokinių </w:t>
      </w:r>
      <w:r w:rsidR="00A34CC0" w:rsidRPr="00D21491">
        <w:rPr>
          <w:rFonts w:ascii="Palemonas" w:hAnsi="Palemonas" w:cs="Palemonas"/>
          <w:kern w:val="24"/>
        </w:rPr>
        <w:t xml:space="preserve">saviraiškos </w:t>
      </w:r>
      <w:r w:rsidRPr="00D21491">
        <w:rPr>
          <w:rFonts w:ascii="Palemonas" w:hAnsi="Palemonas" w:cs="Palemonas"/>
          <w:kern w:val="24"/>
        </w:rPr>
        <w:t>poreikius</w:t>
      </w:r>
      <w:r w:rsidR="00A34CC0" w:rsidRPr="00D21491">
        <w:rPr>
          <w:rFonts w:ascii="Palemonas" w:hAnsi="Palemonas" w:cs="Palemonas"/>
          <w:kern w:val="24"/>
        </w:rPr>
        <w:t xml:space="preserve">. NVŠ veikla  </w:t>
      </w:r>
      <w:r w:rsidRPr="00D21491">
        <w:rPr>
          <w:rFonts w:ascii="Palemonas" w:hAnsi="Palemonas" w:cs="Palemonas"/>
          <w:kern w:val="24"/>
        </w:rPr>
        <w:t>Moksleivių klube</w:t>
      </w:r>
      <w:r w:rsidR="00A34CC0" w:rsidRPr="00D21491">
        <w:rPr>
          <w:rFonts w:ascii="Palemonas" w:hAnsi="Palemonas" w:cs="Palemonas"/>
          <w:kern w:val="24"/>
        </w:rPr>
        <w:t xml:space="preserve">, </w:t>
      </w:r>
      <w:r w:rsidRPr="00D21491">
        <w:rPr>
          <w:rFonts w:ascii="Palemonas" w:hAnsi="Palemonas" w:cs="Palemonas"/>
          <w:kern w:val="24"/>
        </w:rPr>
        <w:t>Palangos sporto centre (</w:t>
      </w:r>
      <w:r w:rsidRPr="00D21491">
        <w:rPr>
          <w:rFonts w:ascii="Palemonas" w:hAnsi="Palemonas" w:cs="Palemonas"/>
          <w:kern w:val="3"/>
        </w:rPr>
        <w:t>formalųjį švietimą papildantis sportinis ugdymas)</w:t>
      </w:r>
      <w:r w:rsidR="00A34CC0" w:rsidRPr="00D21491">
        <w:rPr>
          <w:rFonts w:ascii="Palemonas" w:hAnsi="Palemonas" w:cs="Palemonas"/>
          <w:kern w:val="3"/>
        </w:rPr>
        <w:t xml:space="preserve"> ir </w:t>
      </w:r>
      <w:r w:rsidRPr="00D21491">
        <w:rPr>
          <w:rFonts w:ascii="Palemonas" w:hAnsi="Palemonas" w:cs="Palemonas"/>
          <w:kern w:val="3"/>
        </w:rPr>
        <w:lastRenderedPageBreak/>
        <w:t>bendrojo ugdymo mokyklose</w:t>
      </w:r>
      <w:r w:rsidR="00A34CC0" w:rsidRPr="00D21491">
        <w:rPr>
          <w:rFonts w:ascii="Palemonas" w:hAnsi="Palemonas" w:cs="Palemonas"/>
          <w:kern w:val="3"/>
        </w:rPr>
        <w:t xml:space="preserve"> nemokama. </w:t>
      </w:r>
      <w:r w:rsidRPr="00D21491">
        <w:rPr>
          <w:rFonts w:ascii="Palemonas" w:hAnsi="Palemonas" w:cs="Palemonas"/>
          <w:kern w:val="3"/>
        </w:rPr>
        <w:t xml:space="preserve">Iš dalies mokama paslauga Stasio Vainiūno meno mokykloje. </w:t>
      </w:r>
      <w:r w:rsidR="00065018" w:rsidRPr="00D21491">
        <w:rPr>
          <w:rFonts w:ascii="Palemonas" w:hAnsi="Palemonas" w:cs="Palemonas"/>
          <w:kern w:val="3"/>
        </w:rPr>
        <w:t xml:space="preserve"> 2021 m. NVŠ mokyklose mokėsi 65,46 % (2020 m. – 53,95 %) bendrojo ugdymo mokyklų mokinių. </w:t>
      </w:r>
    </w:p>
    <w:p w14:paraId="1ABBAF71" w14:textId="2D044811" w:rsidR="00065018" w:rsidRPr="00D21491" w:rsidRDefault="004871D7" w:rsidP="002536BA">
      <w:pPr>
        <w:spacing w:line="300" w:lineRule="exact"/>
        <w:ind w:firstLine="1293"/>
        <w:jc w:val="both"/>
        <w:rPr>
          <w:rFonts w:ascii="Palemonas" w:eastAsia="SimSun" w:hAnsi="Palemonas"/>
          <w:lang w:eastAsia="zh-CN"/>
        </w:rPr>
      </w:pPr>
      <w:r w:rsidRPr="00D21491">
        <w:rPr>
          <w:rFonts w:ascii="Palemonas" w:eastAsia="SimSun" w:hAnsi="Palemonas"/>
          <w:lang w:eastAsia="zh-CN"/>
        </w:rPr>
        <w:t>1</w:t>
      </w:r>
      <w:r w:rsidR="002749FB">
        <w:rPr>
          <w:rFonts w:ascii="Palemonas" w:eastAsia="SimSun" w:hAnsi="Palemonas"/>
          <w:lang w:eastAsia="zh-CN"/>
        </w:rPr>
        <w:t>7</w:t>
      </w:r>
      <w:r w:rsidRPr="00D21491">
        <w:rPr>
          <w:rFonts w:ascii="Palemonas" w:eastAsia="SimSun" w:hAnsi="Palemonas"/>
          <w:lang w:eastAsia="zh-CN"/>
        </w:rPr>
        <w:t xml:space="preserve">. </w:t>
      </w:r>
      <w:r w:rsidR="00F357B9">
        <w:rPr>
          <w:rFonts w:ascii="Palemonas" w:eastAsia="SimSun" w:hAnsi="Palemonas"/>
          <w:lang w:eastAsia="zh-CN"/>
        </w:rPr>
        <w:t>N</w:t>
      </w:r>
      <w:r w:rsidR="000E4903" w:rsidRPr="00D21491">
        <w:rPr>
          <w:rFonts w:ascii="Palemonas" w:eastAsia="SimSun" w:hAnsi="Palemonas"/>
          <w:lang w:eastAsia="zh-CN"/>
        </w:rPr>
        <w:t xml:space="preserve">eformalaus </w:t>
      </w:r>
      <w:r w:rsidR="00A34CC0" w:rsidRPr="00D21491">
        <w:rPr>
          <w:rFonts w:ascii="Palemonas" w:eastAsia="SimSun" w:hAnsi="Palemonas"/>
          <w:lang w:eastAsia="zh-CN"/>
        </w:rPr>
        <w:t xml:space="preserve">vaikų </w:t>
      </w:r>
      <w:r w:rsidR="000E4903" w:rsidRPr="00D21491">
        <w:rPr>
          <w:rFonts w:ascii="Palemonas" w:eastAsia="SimSun" w:hAnsi="Palemonas"/>
          <w:lang w:eastAsia="zh-CN"/>
        </w:rPr>
        <w:t xml:space="preserve">švietimo </w:t>
      </w:r>
      <w:r w:rsidR="00065018" w:rsidRPr="00D21491">
        <w:rPr>
          <w:rFonts w:ascii="Palemonas" w:eastAsia="SimSun" w:hAnsi="Palemonas"/>
          <w:lang w:eastAsia="zh-CN"/>
        </w:rPr>
        <w:t xml:space="preserve">teikėjų </w:t>
      </w:r>
      <w:r w:rsidR="000E4903" w:rsidRPr="00D21491">
        <w:rPr>
          <w:rFonts w:ascii="Palemonas" w:eastAsia="SimSun" w:hAnsi="Palemonas"/>
          <w:lang w:eastAsia="zh-CN"/>
        </w:rPr>
        <w:t>paslaugų įvairovė</w:t>
      </w:r>
      <w:r w:rsidR="00065018" w:rsidRPr="00D21491">
        <w:rPr>
          <w:rFonts w:ascii="Palemonas" w:eastAsia="SimSun" w:hAnsi="Palemonas"/>
          <w:lang w:eastAsia="zh-CN"/>
        </w:rPr>
        <w:t xml:space="preserve"> (pilietinio</w:t>
      </w:r>
      <w:r w:rsidR="00555B49" w:rsidRPr="00D21491">
        <w:rPr>
          <w:rFonts w:ascii="Palemonas" w:eastAsia="SimSun" w:hAnsi="Palemonas"/>
          <w:lang w:eastAsia="zh-CN"/>
        </w:rPr>
        <w:t xml:space="preserve"> ir tautinio</w:t>
      </w:r>
      <w:r w:rsidR="00065018" w:rsidRPr="00D21491">
        <w:rPr>
          <w:rFonts w:ascii="Palemonas" w:eastAsia="SimSun" w:hAnsi="Palemonas"/>
          <w:lang w:eastAsia="zh-CN"/>
        </w:rPr>
        <w:t xml:space="preserve"> ugdymo,  informacinių technologijų, </w:t>
      </w:r>
      <w:r w:rsidR="00527384" w:rsidRPr="00D21491">
        <w:rPr>
          <w:rFonts w:ascii="Palemonas" w:eastAsia="SimSun" w:hAnsi="Palemonas"/>
          <w:lang w:eastAsia="zh-CN"/>
        </w:rPr>
        <w:t>Robotikos</w:t>
      </w:r>
      <w:r w:rsidR="00065018" w:rsidRPr="00D21491">
        <w:rPr>
          <w:rFonts w:ascii="Palemonas" w:eastAsia="SimSun" w:hAnsi="Palemonas"/>
          <w:lang w:eastAsia="zh-CN"/>
        </w:rPr>
        <w:t>, sporto, šokių, žirginio sporto, jaunimo (I-IV gimnazijos klasių)</w:t>
      </w:r>
      <w:r w:rsidR="00555B49" w:rsidRPr="00D21491">
        <w:rPr>
          <w:rFonts w:ascii="Palemonas" w:eastAsia="SimSun" w:hAnsi="Palemonas"/>
          <w:lang w:eastAsia="zh-CN"/>
        </w:rPr>
        <w:t xml:space="preserve"> lyderystės</w:t>
      </w:r>
      <w:r w:rsidR="00527384">
        <w:rPr>
          <w:rFonts w:ascii="Palemonas" w:eastAsia="SimSun" w:hAnsi="Palemonas"/>
          <w:lang w:eastAsia="zh-CN"/>
        </w:rPr>
        <w:t xml:space="preserve"> </w:t>
      </w:r>
      <w:r w:rsidR="00065018" w:rsidRPr="00D21491">
        <w:rPr>
          <w:rFonts w:ascii="Palemonas" w:eastAsia="SimSun" w:hAnsi="Palemonas"/>
          <w:lang w:eastAsia="zh-CN"/>
        </w:rPr>
        <w:t>ir k</w:t>
      </w:r>
      <w:r w:rsidR="00555B49" w:rsidRPr="00D21491">
        <w:rPr>
          <w:rFonts w:ascii="Palemonas" w:eastAsia="SimSun" w:hAnsi="Palemonas"/>
          <w:lang w:eastAsia="zh-CN"/>
        </w:rPr>
        <w:t>t. programų)</w:t>
      </w:r>
      <w:r w:rsidR="000E4903" w:rsidRPr="00D21491">
        <w:rPr>
          <w:rFonts w:ascii="Palemonas" w:eastAsia="SimSun" w:hAnsi="Palemonas"/>
          <w:lang w:eastAsia="zh-CN"/>
        </w:rPr>
        <w:t xml:space="preserve"> ir pasiūla</w:t>
      </w:r>
      <w:r w:rsidR="00F357B9">
        <w:rPr>
          <w:rFonts w:ascii="Palemonas" w:eastAsia="SimSun" w:hAnsi="Palemonas"/>
          <w:lang w:eastAsia="zh-CN"/>
        </w:rPr>
        <w:t xml:space="preserve"> sudaro geras sąlygas mokinių saviraiškai.  </w:t>
      </w:r>
      <w:r w:rsidR="000E4903" w:rsidRPr="00D21491">
        <w:rPr>
          <w:rFonts w:ascii="Palemonas" w:eastAsia="SimSun" w:hAnsi="Palemonas"/>
          <w:lang w:eastAsia="zh-CN"/>
        </w:rPr>
        <w:t xml:space="preserve"> </w:t>
      </w:r>
      <w:r w:rsidR="00065018" w:rsidRPr="00D21491">
        <w:rPr>
          <w:rFonts w:ascii="Palemonas" w:eastAsia="SimSun" w:hAnsi="Palemonas"/>
          <w:lang w:eastAsia="zh-CN"/>
        </w:rPr>
        <w:t xml:space="preserve">2021 m. NVŠ veikloje dalyvavo 25,94 % (2020 m. – 19,78 %) bendrojo ugdymo mokyklų mokinių. </w:t>
      </w:r>
    </w:p>
    <w:p w14:paraId="7A201DC6" w14:textId="2850623B" w:rsidR="00AE524B" w:rsidRPr="00D21491" w:rsidRDefault="00AE524B" w:rsidP="002536BA">
      <w:pPr>
        <w:spacing w:line="300" w:lineRule="exact"/>
        <w:ind w:firstLine="1293"/>
        <w:jc w:val="both"/>
        <w:rPr>
          <w:rFonts w:ascii="Palemonas" w:hAnsi="Palemonas"/>
        </w:rPr>
      </w:pPr>
      <w:r w:rsidRPr="00D21491">
        <w:rPr>
          <w:rFonts w:ascii="Palemonas" w:hAnsi="Palemonas" w:cs="Palemonas"/>
          <w:kern w:val="3"/>
        </w:rPr>
        <w:t>1</w:t>
      </w:r>
      <w:r w:rsidR="002749FB">
        <w:rPr>
          <w:rFonts w:ascii="Palemonas" w:hAnsi="Palemonas" w:cs="Palemonas"/>
          <w:kern w:val="3"/>
        </w:rPr>
        <w:t>8</w:t>
      </w:r>
      <w:r w:rsidRPr="00D21491">
        <w:rPr>
          <w:rFonts w:ascii="Palemonas" w:hAnsi="Palemonas" w:cs="Palemonas"/>
          <w:kern w:val="3"/>
        </w:rPr>
        <w:t>. Savivaldybėje vykdoma mokinių mokymo plaukti ir plaukimo įgūdžių tobulinimo programa (mokiniams nemokama) – į kūno kultūros pamokas integruotos plaukimo pamokos: 2 ir 4 klasių mokiniams – 32 pamokos, 5</w:t>
      </w:r>
      <w:r w:rsidR="00527384">
        <w:rPr>
          <w:rFonts w:ascii="Palemonas" w:hAnsi="Palemonas" w:cs="Palemonas"/>
          <w:kern w:val="3"/>
        </w:rPr>
        <w:t>-</w:t>
      </w:r>
      <w:r w:rsidRPr="00D21491">
        <w:rPr>
          <w:rFonts w:ascii="Palemonas" w:hAnsi="Palemonas" w:cs="Palemonas"/>
          <w:kern w:val="3"/>
        </w:rPr>
        <w:t xml:space="preserve">10 ir I-IV gimnazijos klasių mokiniams – 8 pamokos per mokslo metus. </w:t>
      </w:r>
      <w:r w:rsidR="008C3937" w:rsidRPr="00D21491">
        <w:rPr>
          <w:rFonts w:ascii="Palemonas" w:hAnsi="Palemonas" w:cs="Palemonas"/>
          <w:kern w:val="3"/>
        </w:rPr>
        <w:t xml:space="preserve"> Plaukimo pamokos vyksta Palangos baseine. </w:t>
      </w:r>
      <w:r w:rsidR="0078153C" w:rsidRPr="00D21491">
        <w:rPr>
          <w:rFonts w:ascii="Palemonas" w:hAnsi="Palemonas" w:cs="Palemonas"/>
          <w:kern w:val="3"/>
        </w:rPr>
        <w:t xml:space="preserve"> </w:t>
      </w:r>
    </w:p>
    <w:p w14:paraId="3D232ED7" w14:textId="523422A2" w:rsidR="00AE524B" w:rsidRPr="00D21491" w:rsidRDefault="00AE524B" w:rsidP="002536BA">
      <w:pPr>
        <w:spacing w:line="300" w:lineRule="exact"/>
        <w:ind w:firstLine="1293"/>
        <w:jc w:val="both"/>
        <w:rPr>
          <w:rFonts w:ascii="Palemonas" w:hAnsi="Palemonas"/>
        </w:rPr>
      </w:pPr>
      <w:r w:rsidRPr="00D21491">
        <w:rPr>
          <w:rFonts w:ascii="Palemonas" w:hAnsi="Palemonas" w:cs="Palemonas"/>
          <w:kern w:val="3"/>
        </w:rPr>
        <w:t>1</w:t>
      </w:r>
      <w:r w:rsidR="002749FB">
        <w:rPr>
          <w:rFonts w:ascii="Palemonas" w:hAnsi="Palemonas" w:cs="Palemonas"/>
          <w:kern w:val="3"/>
        </w:rPr>
        <w:t>9</w:t>
      </w:r>
      <w:r w:rsidRPr="00D21491">
        <w:rPr>
          <w:rFonts w:ascii="Palemonas" w:hAnsi="Palemonas" w:cs="Palemonas"/>
          <w:kern w:val="3"/>
        </w:rPr>
        <w:t xml:space="preserve">. Sudarytos sąlygos neįgaliųjų vaikų, turinčių didelių ir labai didelių specialiųjų ugdymosi poreikių, socializacijai ir sveikatinimui – 4 kartus per mėnesį nemokamai organizuojamos  sveikatinimo dienos Palangos baseine. </w:t>
      </w:r>
    </w:p>
    <w:p w14:paraId="578BF508" w14:textId="7AF45258" w:rsidR="00303A32" w:rsidRPr="00D21491" w:rsidRDefault="002749FB" w:rsidP="00303A32">
      <w:pPr>
        <w:spacing w:line="300" w:lineRule="exact"/>
        <w:ind w:firstLine="1293"/>
        <w:jc w:val="both"/>
        <w:rPr>
          <w:rFonts w:ascii="Palemonas" w:hAnsi="Palemonas" w:cs="Palemonas"/>
          <w:kern w:val="24"/>
        </w:rPr>
      </w:pPr>
      <w:r>
        <w:rPr>
          <w:rFonts w:ascii="Palemonas" w:hAnsi="Palemonas" w:cs="Palemonas"/>
          <w:kern w:val="24"/>
        </w:rPr>
        <w:t>20</w:t>
      </w:r>
      <w:r w:rsidR="00AE524B" w:rsidRPr="00D21491">
        <w:rPr>
          <w:rFonts w:ascii="Palemonas" w:hAnsi="Palemonas" w:cs="Palemonas"/>
          <w:kern w:val="24"/>
        </w:rPr>
        <w:t xml:space="preserve">. Savivaldybės </w:t>
      </w:r>
      <w:r w:rsidR="006D246B" w:rsidRPr="00D21491">
        <w:rPr>
          <w:rFonts w:ascii="Palemonas" w:hAnsi="Palemonas" w:cs="Palemonas"/>
          <w:kern w:val="24"/>
        </w:rPr>
        <w:t>bendrojo ugdymo mokyklose</w:t>
      </w:r>
      <w:r w:rsidR="00303A32" w:rsidRPr="00D21491">
        <w:rPr>
          <w:rFonts w:ascii="Palemonas" w:hAnsi="Palemonas" w:cs="Palemonas"/>
          <w:kern w:val="24"/>
        </w:rPr>
        <w:t xml:space="preserve"> aukštą (mokytojo metodininko ir mokytojo eksperto)  kvalifikacin</w:t>
      </w:r>
      <w:r w:rsidR="001E7C97" w:rsidRPr="00D21491">
        <w:rPr>
          <w:rFonts w:ascii="Palemonas" w:hAnsi="Palemonas" w:cs="Palemonas"/>
          <w:kern w:val="24"/>
        </w:rPr>
        <w:t>ę</w:t>
      </w:r>
      <w:r w:rsidR="00303A32" w:rsidRPr="00D21491">
        <w:rPr>
          <w:rFonts w:ascii="Palemonas" w:hAnsi="Palemonas" w:cs="Palemonas"/>
          <w:kern w:val="24"/>
        </w:rPr>
        <w:t xml:space="preserve"> kategorij</w:t>
      </w:r>
      <w:r w:rsidR="001E7C97" w:rsidRPr="00D21491">
        <w:rPr>
          <w:rFonts w:ascii="Palemonas" w:hAnsi="Palemonas" w:cs="Palemonas"/>
          <w:kern w:val="24"/>
        </w:rPr>
        <w:t>ą turi 4</w:t>
      </w:r>
      <w:r w:rsidR="006D246B" w:rsidRPr="00D21491">
        <w:rPr>
          <w:rFonts w:ascii="Palemonas" w:hAnsi="Palemonas" w:cs="Palemonas"/>
          <w:kern w:val="24"/>
        </w:rPr>
        <w:t>7</w:t>
      </w:r>
      <w:r w:rsidR="001E7C97" w:rsidRPr="00D21491">
        <w:rPr>
          <w:rFonts w:ascii="Palemonas" w:hAnsi="Palemonas" w:cs="Palemonas"/>
          <w:kern w:val="24"/>
        </w:rPr>
        <w:t>,</w:t>
      </w:r>
      <w:r w:rsidR="006D246B" w:rsidRPr="00D21491">
        <w:rPr>
          <w:rFonts w:ascii="Palemonas" w:hAnsi="Palemonas" w:cs="Palemonas"/>
          <w:kern w:val="24"/>
        </w:rPr>
        <w:t>16</w:t>
      </w:r>
      <w:r w:rsidR="001E7C97" w:rsidRPr="00D21491">
        <w:rPr>
          <w:rFonts w:ascii="Palemonas" w:hAnsi="Palemonas" w:cs="Palemonas"/>
          <w:kern w:val="24"/>
        </w:rPr>
        <w:t xml:space="preserve"> % </w:t>
      </w:r>
      <w:r w:rsidR="00AE524B" w:rsidRPr="00D21491">
        <w:rPr>
          <w:rFonts w:ascii="Palemonas" w:hAnsi="Palemonas" w:cs="Palemonas"/>
          <w:kern w:val="24"/>
        </w:rPr>
        <w:t>pedagogų</w:t>
      </w:r>
      <w:r w:rsidR="001E7C97" w:rsidRPr="00D21491">
        <w:rPr>
          <w:rFonts w:ascii="Palemonas" w:hAnsi="Palemonas" w:cs="Palemonas"/>
          <w:kern w:val="24"/>
        </w:rPr>
        <w:t xml:space="preserve">. </w:t>
      </w:r>
    </w:p>
    <w:p w14:paraId="0D8E08C3" w14:textId="6BFA29DC" w:rsidR="00F67041" w:rsidRPr="00D21491" w:rsidRDefault="002749FB" w:rsidP="00303A32">
      <w:pPr>
        <w:spacing w:line="300" w:lineRule="exact"/>
        <w:ind w:firstLine="1293"/>
        <w:jc w:val="both"/>
        <w:rPr>
          <w:rFonts w:ascii="Palemonas" w:eastAsiaTheme="minorHAnsi" w:hAnsi="Palemonas" w:cstheme="minorBidi"/>
          <w:szCs w:val="22"/>
          <w:lang w:eastAsia="en-US"/>
        </w:rPr>
      </w:pPr>
      <w:r>
        <w:rPr>
          <w:rFonts w:ascii="Palemonas" w:eastAsiaTheme="minorHAnsi" w:hAnsi="Palemonas" w:cstheme="minorBidi"/>
          <w:szCs w:val="22"/>
          <w:lang w:eastAsia="en-US"/>
        </w:rPr>
        <w:t>21</w:t>
      </w:r>
      <w:r w:rsidR="00F67041" w:rsidRPr="00D21491">
        <w:rPr>
          <w:rFonts w:ascii="Palemonas" w:eastAsiaTheme="minorHAnsi" w:hAnsi="Palemonas" w:cstheme="minorBidi"/>
          <w:szCs w:val="22"/>
          <w:lang w:eastAsia="en-US"/>
        </w:rPr>
        <w:t>. Kasmet vykdoma Palangos miesto savivaldybės mokyklų stebėsena, rengiama ataskaita, pažangos apžvalga ir skelbiama interneto svetainėje, su kuria gali susipažinti visa miesto bendruomenė.</w:t>
      </w:r>
    </w:p>
    <w:p w14:paraId="53EC5F1D" w14:textId="568F2232" w:rsidR="008B05E6" w:rsidRPr="00D21491" w:rsidRDefault="008B05E6" w:rsidP="006D246B">
      <w:pPr>
        <w:shd w:val="clear" w:color="auto" w:fill="FFFFFF"/>
        <w:spacing w:before="269" w:line="269" w:lineRule="exact"/>
        <w:rPr>
          <w:rFonts w:ascii="Palemonas" w:eastAsiaTheme="minorHAnsi" w:hAnsi="Palemonas" w:cstheme="minorBidi"/>
          <w:b/>
          <w:bCs/>
          <w:lang w:eastAsia="en-US"/>
        </w:rPr>
      </w:pPr>
      <w:r>
        <w:rPr>
          <w:rFonts w:ascii="Palemonas" w:eastAsiaTheme="minorHAnsi" w:hAnsi="Palemonas" w:cstheme="minorBidi"/>
          <w:b/>
          <w:bCs/>
          <w:lang w:eastAsia="en-US"/>
        </w:rPr>
        <w:t>Tobulintina</w:t>
      </w:r>
    </w:p>
    <w:p w14:paraId="7D09026D" w14:textId="53EB73A7" w:rsidR="004871D7" w:rsidRPr="00D21491" w:rsidRDefault="00F67041" w:rsidP="004871D7">
      <w:pPr>
        <w:pStyle w:val="Sraopastraipa"/>
        <w:spacing w:line="300" w:lineRule="exact"/>
        <w:ind w:left="0" w:firstLine="1293"/>
        <w:jc w:val="both"/>
        <w:rPr>
          <w:rFonts w:ascii="Palemonas" w:eastAsia="Palemonas" w:hAnsi="Palemonas" w:cstheme="minorBidi"/>
          <w:kern w:val="24"/>
        </w:rPr>
      </w:pPr>
      <w:r w:rsidRPr="00D21491">
        <w:rPr>
          <w:rFonts w:ascii="Palemonas" w:eastAsia="SimSun" w:hAnsi="Palemonas"/>
          <w:lang w:eastAsia="zh-CN"/>
        </w:rPr>
        <w:t xml:space="preserve">1. </w:t>
      </w:r>
      <w:r w:rsidR="005D08F3" w:rsidRPr="00D21491">
        <w:rPr>
          <w:rFonts w:ascii="Palemonas" w:eastAsia="SimSun" w:hAnsi="Palemonas"/>
          <w:lang w:eastAsia="zh-CN"/>
        </w:rPr>
        <w:t>Reikėtų ir toliau kurt</w:t>
      </w:r>
      <w:r w:rsidR="004C639D" w:rsidRPr="00D21491">
        <w:rPr>
          <w:rFonts w:ascii="Palemonas" w:eastAsia="SimSun" w:hAnsi="Palemonas"/>
          <w:lang w:eastAsia="zh-CN"/>
        </w:rPr>
        <w:t xml:space="preserve">i bei tobulinti esamas </w:t>
      </w:r>
      <w:r w:rsidR="005D08F3" w:rsidRPr="00D21491">
        <w:rPr>
          <w:rFonts w:ascii="Palemonas" w:eastAsia="SimSun" w:hAnsi="Palemonas"/>
          <w:lang w:eastAsia="zh-CN"/>
        </w:rPr>
        <w:t>mokyklose įtraukaus ugdymo sistemas, padedančias stiprinti kiekvieno vaiko galias atliepian</w:t>
      </w:r>
      <w:r w:rsidR="004C639D" w:rsidRPr="00D21491">
        <w:rPr>
          <w:rFonts w:ascii="Palemonas" w:eastAsia="SimSun" w:hAnsi="Palemonas"/>
          <w:lang w:eastAsia="zh-CN"/>
        </w:rPr>
        <w:t>čius</w:t>
      </w:r>
      <w:r w:rsidR="005D08F3" w:rsidRPr="00D21491">
        <w:rPr>
          <w:rFonts w:ascii="Palemonas" w:eastAsia="SimSun" w:hAnsi="Palemonas"/>
          <w:lang w:eastAsia="zh-CN"/>
        </w:rPr>
        <w:t xml:space="preserve"> jo ugdymosi poreikius</w:t>
      </w:r>
      <w:r w:rsidR="004C639D" w:rsidRPr="00D21491">
        <w:rPr>
          <w:rFonts w:ascii="Palemonas" w:eastAsia="SimSun" w:hAnsi="Palemonas"/>
          <w:lang w:eastAsia="zh-CN"/>
        </w:rPr>
        <w:t>, stiprinti mokinių mokymo(</w:t>
      </w:r>
      <w:proofErr w:type="spellStart"/>
      <w:r w:rsidR="004C639D" w:rsidRPr="00D21491">
        <w:rPr>
          <w:rFonts w:ascii="Palemonas" w:eastAsia="SimSun" w:hAnsi="Palemonas"/>
          <w:lang w:eastAsia="zh-CN"/>
        </w:rPr>
        <w:t>si</w:t>
      </w:r>
      <w:proofErr w:type="spellEnd"/>
      <w:r w:rsidR="004C639D" w:rsidRPr="00D21491">
        <w:rPr>
          <w:rFonts w:ascii="Palemonas" w:eastAsia="SimSun" w:hAnsi="Palemonas"/>
          <w:lang w:eastAsia="zh-CN"/>
        </w:rPr>
        <w:t>) planavimo įgūdžius ir tinkamai pasirinkti ir taikyti šiuolaikines mokymo(</w:t>
      </w:r>
      <w:proofErr w:type="spellStart"/>
      <w:r w:rsidR="004C639D" w:rsidRPr="00D21491">
        <w:rPr>
          <w:rFonts w:ascii="Palemonas" w:eastAsia="SimSun" w:hAnsi="Palemonas"/>
          <w:lang w:eastAsia="zh-CN"/>
        </w:rPr>
        <w:t>si</w:t>
      </w:r>
      <w:proofErr w:type="spellEnd"/>
      <w:r w:rsidR="004C639D" w:rsidRPr="00D21491">
        <w:rPr>
          <w:rFonts w:ascii="Palemonas" w:eastAsia="SimSun" w:hAnsi="Palemonas"/>
          <w:lang w:eastAsia="zh-CN"/>
        </w:rPr>
        <w:t xml:space="preserve">) strategijas. </w:t>
      </w:r>
    </w:p>
    <w:p w14:paraId="4466B92B" w14:textId="0A4F7A7D" w:rsidR="00F67041" w:rsidRPr="00D21491" w:rsidRDefault="00F67041" w:rsidP="004871D7">
      <w:pPr>
        <w:pStyle w:val="Sraopastraipa"/>
        <w:spacing w:line="300" w:lineRule="exact"/>
        <w:ind w:left="0" w:firstLine="1293"/>
        <w:jc w:val="both"/>
        <w:rPr>
          <w:rFonts w:ascii="Palemonas" w:eastAsia="Palemonas" w:hAnsi="Palemonas" w:cstheme="minorBidi"/>
          <w:kern w:val="24"/>
        </w:rPr>
      </w:pPr>
      <w:r w:rsidRPr="00D21491">
        <w:rPr>
          <w:rFonts w:ascii="Palemonas" w:eastAsia="Palemonas" w:hAnsi="Palemonas" w:cstheme="minorBidi"/>
          <w:kern w:val="24"/>
        </w:rPr>
        <w:t xml:space="preserve">2. </w:t>
      </w:r>
      <w:r w:rsidR="005D08F3" w:rsidRPr="00D21491">
        <w:rPr>
          <w:rFonts w:ascii="Palemonas" w:eastAsia="SimSun" w:hAnsi="Palemonas"/>
          <w:lang w:eastAsia="zh-CN"/>
        </w:rPr>
        <w:t>Palangoje nėra aukštojo mokslo arba mokymo įstaigos, kuri galėtų padidinti jaunų bei aktyvių asmenų skaičių, taip suteikiant miestui daugiau gyvybės, todėl b</w:t>
      </w:r>
      <w:r w:rsidR="005D08F3" w:rsidRPr="00D21491">
        <w:rPr>
          <w:rFonts w:ascii="Palemonas" w:eastAsia="Palemonas" w:hAnsi="Palemonas" w:cstheme="minorBidi"/>
          <w:kern w:val="24"/>
        </w:rPr>
        <w:t>aigę vidurinio ugdymo programą abiturientai siekti aukštesnio išsilavinimo išvyksta į kitas savivaldybes ar užsienį.</w:t>
      </w:r>
    </w:p>
    <w:p w14:paraId="6117EFC3" w14:textId="46290A8E" w:rsidR="00D102BC" w:rsidRPr="00D21491" w:rsidRDefault="00D102BC" w:rsidP="00D102BC">
      <w:pPr>
        <w:spacing w:line="300" w:lineRule="exact"/>
        <w:ind w:firstLine="1293"/>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t xml:space="preserve">3. Didelė dalis mokytojų </w:t>
      </w:r>
      <w:r w:rsidR="00555B49" w:rsidRPr="00D21491">
        <w:rPr>
          <w:rFonts w:ascii="Palemonas" w:eastAsia="Palemonas" w:hAnsi="Palemonas" w:cstheme="minorBidi"/>
          <w:kern w:val="24"/>
          <w:lang w:eastAsia="en-US"/>
        </w:rPr>
        <w:t>(54,81 % ŠVIS duomenimis) bendrojo ugdymo mokyklose vis dar</w:t>
      </w:r>
      <w:r w:rsidRPr="00D21491">
        <w:rPr>
          <w:rFonts w:ascii="Palemonas" w:eastAsia="Palemonas" w:hAnsi="Palemonas" w:cstheme="minorBidi"/>
          <w:kern w:val="24"/>
          <w:lang w:eastAsia="en-US"/>
        </w:rPr>
        <w:t xml:space="preserve"> dirba mažesniu nei vienas etatas darbo krūviu (mokytojams tenka dirbti keliose </w:t>
      </w:r>
      <w:r w:rsidR="002749FB">
        <w:rPr>
          <w:rFonts w:ascii="Palemonas" w:eastAsia="Palemonas" w:hAnsi="Palemonas" w:cstheme="minorBidi"/>
          <w:kern w:val="24"/>
          <w:lang w:eastAsia="en-US"/>
        </w:rPr>
        <w:t>mokyklose</w:t>
      </w:r>
      <w:r w:rsidRPr="00D21491">
        <w:rPr>
          <w:rFonts w:ascii="Palemonas" w:eastAsia="Palemonas" w:hAnsi="Palemonas" w:cstheme="minorBidi"/>
          <w:kern w:val="24"/>
          <w:lang w:eastAsia="en-US"/>
        </w:rPr>
        <w:t>, kad turėtų 1 etato krūvį).</w:t>
      </w:r>
      <w:r w:rsidR="00555B49" w:rsidRPr="00D21491">
        <w:rPr>
          <w:rFonts w:ascii="Palemonas" w:eastAsia="Palemonas" w:hAnsi="Palemonas" w:cstheme="minorBidi"/>
          <w:kern w:val="24"/>
          <w:lang w:eastAsia="en-US"/>
        </w:rPr>
        <w:t xml:space="preserve"> </w:t>
      </w:r>
      <w:r w:rsidR="005D08F3" w:rsidRPr="00D21491">
        <w:rPr>
          <w:rFonts w:ascii="Palemonas" w:eastAsia="Palemonas" w:hAnsi="Palemonas" w:cstheme="minorBidi"/>
          <w:kern w:val="24"/>
        </w:rPr>
        <w:t>Sensta švietimo bendruomenė, labai mažai jauno amžiaus mokytojų  ateina dirbti į Palangos švietimo įstaigas.</w:t>
      </w:r>
    </w:p>
    <w:p w14:paraId="74136AF2" w14:textId="0B942CC1" w:rsidR="00D102BC" w:rsidRPr="00D21491" w:rsidRDefault="00D102BC" w:rsidP="00D102BC">
      <w:pPr>
        <w:spacing w:line="300" w:lineRule="exact"/>
        <w:ind w:firstLine="1293"/>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t xml:space="preserve">4. </w:t>
      </w:r>
      <w:r w:rsidR="00555B49" w:rsidRPr="00D21491">
        <w:rPr>
          <w:rFonts w:ascii="Palemonas" w:eastAsia="Palemonas" w:hAnsi="Palemonas" w:cstheme="minorBidi"/>
          <w:kern w:val="24"/>
          <w:lang w:eastAsia="en-US"/>
        </w:rPr>
        <w:t xml:space="preserve">Specialiųjų ugdymosi </w:t>
      </w:r>
      <w:r w:rsidRPr="00D21491">
        <w:rPr>
          <w:rFonts w:ascii="Palemonas" w:eastAsia="Palemonas" w:hAnsi="Palemonas" w:cstheme="minorBidi"/>
          <w:kern w:val="24"/>
          <w:lang w:eastAsia="en-US"/>
        </w:rPr>
        <w:t>poreikių vaikų ugdymui trūksta mokytojų padėjėjų</w:t>
      </w:r>
      <w:r w:rsidR="00555B49" w:rsidRPr="00D21491">
        <w:rPr>
          <w:rFonts w:ascii="Palemonas" w:eastAsia="Palemonas" w:hAnsi="Palemonas" w:cstheme="minorBidi"/>
          <w:kern w:val="24"/>
          <w:lang w:eastAsia="en-US"/>
        </w:rPr>
        <w:t xml:space="preserve"> pagalbos</w:t>
      </w:r>
      <w:r w:rsidRPr="00D21491">
        <w:rPr>
          <w:rFonts w:ascii="Palemonas" w:eastAsia="Palemonas" w:hAnsi="Palemonas" w:cstheme="minorBidi"/>
          <w:kern w:val="24"/>
          <w:lang w:eastAsia="en-US"/>
        </w:rPr>
        <w:t>, nes jų darbas prilyginamas nekvalifikuoto specialist</w:t>
      </w:r>
      <w:r w:rsidR="006D246B" w:rsidRPr="00D21491">
        <w:rPr>
          <w:rFonts w:ascii="Palemonas" w:eastAsia="Palemonas" w:hAnsi="Palemonas" w:cstheme="minorBidi"/>
          <w:kern w:val="24"/>
          <w:lang w:eastAsia="en-US"/>
        </w:rPr>
        <w:t>o</w:t>
      </w:r>
      <w:r w:rsidRPr="00D21491">
        <w:rPr>
          <w:rFonts w:ascii="Palemonas" w:eastAsia="Palemonas" w:hAnsi="Palemonas" w:cstheme="minorBidi"/>
          <w:kern w:val="24"/>
          <w:lang w:eastAsia="en-US"/>
        </w:rPr>
        <w:t xml:space="preserve"> ir labai mažas </w:t>
      </w:r>
      <w:r w:rsidR="00A34CC0" w:rsidRPr="00D21491">
        <w:rPr>
          <w:rFonts w:ascii="Palemonas" w:eastAsia="Palemonas" w:hAnsi="Palemonas" w:cstheme="minorBidi"/>
          <w:kern w:val="24"/>
          <w:lang w:eastAsia="en-US"/>
        </w:rPr>
        <w:t>atlyginimas</w:t>
      </w:r>
      <w:r w:rsidRPr="00D21491">
        <w:rPr>
          <w:rFonts w:ascii="Palemonas" w:eastAsia="Palemonas" w:hAnsi="Palemonas" w:cstheme="minorBidi"/>
          <w:kern w:val="24"/>
          <w:lang w:eastAsia="en-US"/>
        </w:rPr>
        <w:t>.</w:t>
      </w:r>
      <w:r w:rsidR="00555B49" w:rsidRPr="00D21491">
        <w:rPr>
          <w:rFonts w:ascii="Palemonas" w:eastAsia="Palemonas" w:hAnsi="Palemonas" w:cstheme="minorBidi"/>
          <w:kern w:val="24"/>
          <w:lang w:eastAsia="en-US"/>
        </w:rPr>
        <w:t xml:space="preserve"> </w:t>
      </w:r>
      <w:r w:rsidR="002024DD" w:rsidRPr="00D21491">
        <w:rPr>
          <w:rFonts w:ascii="Palemonas" w:eastAsia="Palemonas" w:hAnsi="Palemonas" w:cstheme="minorBidi"/>
          <w:kern w:val="24"/>
          <w:lang w:eastAsia="en-US"/>
        </w:rPr>
        <w:t>Savivaldybė</w:t>
      </w:r>
      <w:r w:rsidR="002749FB">
        <w:rPr>
          <w:rFonts w:ascii="Palemonas" w:eastAsia="Palemonas" w:hAnsi="Palemonas" w:cstheme="minorBidi"/>
          <w:kern w:val="24"/>
          <w:lang w:eastAsia="en-US"/>
        </w:rPr>
        <w:t>,</w:t>
      </w:r>
      <w:r w:rsidR="002024DD" w:rsidRPr="00D21491">
        <w:rPr>
          <w:rFonts w:ascii="Palemonas" w:eastAsia="Palemonas" w:hAnsi="Palemonas" w:cstheme="minorBidi"/>
          <w:kern w:val="24"/>
          <w:lang w:eastAsia="en-US"/>
        </w:rPr>
        <w:t xml:space="preserve"> siekdama užtikrinti spec</w:t>
      </w:r>
      <w:r w:rsidR="002749FB">
        <w:rPr>
          <w:rFonts w:ascii="Palemonas" w:eastAsia="Palemonas" w:hAnsi="Palemonas" w:cstheme="minorBidi"/>
          <w:kern w:val="24"/>
          <w:lang w:eastAsia="en-US"/>
        </w:rPr>
        <w:t>ialiosios</w:t>
      </w:r>
      <w:r w:rsidR="002024DD" w:rsidRPr="00D21491">
        <w:rPr>
          <w:rFonts w:ascii="Palemonas" w:eastAsia="Palemonas" w:hAnsi="Palemonas" w:cstheme="minorBidi"/>
          <w:kern w:val="24"/>
          <w:lang w:eastAsia="en-US"/>
        </w:rPr>
        <w:t xml:space="preserve"> pagalbos teikimą vaikams, </w:t>
      </w:r>
      <w:r w:rsidR="00555B49" w:rsidRPr="00D21491">
        <w:rPr>
          <w:rFonts w:ascii="Palemonas" w:eastAsia="Palemonas" w:hAnsi="Palemonas" w:cstheme="minorBidi"/>
          <w:kern w:val="24"/>
          <w:lang w:eastAsia="en-US"/>
        </w:rPr>
        <w:t>2021 m. iš savivaldybės biudžeto finans</w:t>
      </w:r>
      <w:r w:rsidR="002024DD" w:rsidRPr="00D21491">
        <w:rPr>
          <w:rFonts w:ascii="Palemonas" w:eastAsia="Palemonas" w:hAnsi="Palemonas" w:cstheme="minorBidi"/>
          <w:kern w:val="24"/>
          <w:lang w:eastAsia="en-US"/>
        </w:rPr>
        <w:t>avo</w:t>
      </w:r>
      <w:r w:rsidR="00555B49" w:rsidRPr="00D21491">
        <w:rPr>
          <w:rFonts w:ascii="Palemonas" w:eastAsia="Palemonas" w:hAnsi="Palemonas" w:cstheme="minorBidi"/>
          <w:kern w:val="24"/>
          <w:lang w:eastAsia="en-US"/>
        </w:rPr>
        <w:t xml:space="preserve"> 32,08 etat</w:t>
      </w:r>
      <w:r w:rsidR="002024DD" w:rsidRPr="00D21491">
        <w:rPr>
          <w:rFonts w:ascii="Palemonas" w:eastAsia="Palemonas" w:hAnsi="Palemonas" w:cstheme="minorBidi"/>
          <w:kern w:val="24"/>
          <w:lang w:eastAsia="en-US"/>
        </w:rPr>
        <w:t xml:space="preserve">o, o gavus papildomą Valstybės finansavimą, skirti dar  2,8 etato. </w:t>
      </w:r>
    </w:p>
    <w:p w14:paraId="3B4F2E53" w14:textId="50720D44" w:rsidR="00D102BC" w:rsidRPr="00D21491" w:rsidRDefault="003D2EFA" w:rsidP="00D102BC">
      <w:pPr>
        <w:spacing w:line="300" w:lineRule="exact"/>
        <w:ind w:firstLine="1293"/>
        <w:jc w:val="both"/>
        <w:rPr>
          <w:rFonts w:ascii="Palemonas" w:eastAsiaTheme="minorHAnsi" w:hAnsi="Palemonas" w:cstheme="minorBidi"/>
          <w:lang w:eastAsia="en-US"/>
        </w:rPr>
      </w:pPr>
      <w:r w:rsidRPr="00D21491">
        <w:rPr>
          <w:rFonts w:ascii="Palemonas" w:eastAsia="Palemonas" w:hAnsi="Palemonas" w:cstheme="minorBidi"/>
          <w:kern w:val="24"/>
          <w:shd w:val="clear" w:color="auto" w:fill="FFFFFF" w:themeFill="background1"/>
          <w:lang w:eastAsia="en-US"/>
        </w:rPr>
        <w:t>5</w:t>
      </w:r>
      <w:r w:rsidR="005D08F3" w:rsidRPr="00D21491">
        <w:rPr>
          <w:rFonts w:ascii="Palemonas" w:eastAsia="Palemonas" w:hAnsi="Palemonas" w:cstheme="minorBidi"/>
          <w:kern w:val="24"/>
          <w:shd w:val="clear" w:color="auto" w:fill="FFFFFF" w:themeFill="background1"/>
          <w:lang w:eastAsia="en-US"/>
        </w:rPr>
        <w:t xml:space="preserve">. </w:t>
      </w:r>
      <w:r w:rsidR="00D102BC" w:rsidRPr="00D21491">
        <w:rPr>
          <w:rFonts w:ascii="Palemonas" w:eastAsia="Palemonas" w:hAnsi="Palemonas" w:cstheme="minorBidi"/>
          <w:kern w:val="24"/>
          <w:lang w:eastAsia="en-US"/>
        </w:rPr>
        <w:t>Nuo 2020 m. savivaldybės švietimo įstaigose jaučiamas</w:t>
      </w:r>
      <w:r w:rsidR="002024DD" w:rsidRPr="00D21491">
        <w:rPr>
          <w:rFonts w:ascii="Palemonas" w:eastAsia="Palemonas" w:hAnsi="Palemonas" w:cstheme="minorBidi"/>
          <w:kern w:val="24"/>
          <w:lang w:eastAsia="en-US"/>
        </w:rPr>
        <w:t xml:space="preserve"> </w:t>
      </w:r>
      <w:r w:rsidR="00D102BC" w:rsidRPr="00D21491">
        <w:rPr>
          <w:rFonts w:ascii="Palemonas" w:eastAsia="Palemonas" w:hAnsi="Palemonas" w:cstheme="minorBidi"/>
          <w:kern w:val="24"/>
          <w:lang w:eastAsia="en-US"/>
        </w:rPr>
        <w:t xml:space="preserve">ikimokyklinio </w:t>
      </w:r>
      <w:r w:rsidR="002024DD" w:rsidRPr="00D21491">
        <w:rPr>
          <w:rFonts w:ascii="Palemonas" w:eastAsia="Palemonas" w:hAnsi="Palemonas" w:cstheme="minorBidi"/>
          <w:kern w:val="24"/>
          <w:lang w:eastAsia="en-US"/>
        </w:rPr>
        <w:t xml:space="preserve">ir priešmokyklinio bei </w:t>
      </w:r>
      <w:r w:rsidR="00D102BC" w:rsidRPr="00D21491">
        <w:rPr>
          <w:rFonts w:ascii="Palemonas" w:eastAsia="Palemonas" w:hAnsi="Palemonas" w:cstheme="minorBidi"/>
          <w:kern w:val="24"/>
          <w:lang w:eastAsia="en-US"/>
        </w:rPr>
        <w:t>pradinio ugdymo</w:t>
      </w:r>
      <w:r w:rsidR="002024DD" w:rsidRPr="00D21491">
        <w:rPr>
          <w:rFonts w:ascii="Palemonas" w:eastAsia="Palemonas" w:hAnsi="Palemonas" w:cstheme="minorBidi"/>
          <w:kern w:val="24"/>
          <w:lang w:eastAsia="en-US"/>
        </w:rPr>
        <w:t xml:space="preserve"> pedagogų ir specialistų (</w:t>
      </w:r>
      <w:r w:rsidR="00D102BC" w:rsidRPr="00D21491">
        <w:rPr>
          <w:rFonts w:ascii="Palemonas" w:eastAsia="Palemonas" w:hAnsi="Palemonas" w:cstheme="minorBidi"/>
          <w:kern w:val="24"/>
          <w:lang w:eastAsia="en-US"/>
        </w:rPr>
        <w:t>psichologų ir kt.)</w:t>
      </w:r>
      <w:r w:rsidR="002024DD" w:rsidRPr="00D21491">
        <w:rPr>
          <w:rFonts w:ascii="Palemonas" w:eastAsia="Palemonas" w:hAnsi="Palemonas" w:cstheme="minorBidi"/>
          <w:kern w:val="24"/>
          <w:lang w:eastAsia="en-US"/>
        </w:rPr>
        <w:t xml:space="preserve"> trūkumas. </w:t>
      </w:r>
    </w:p>
    <w:p w14:paraId="0D9E5656" w14:textId="169D67BA" w:rsidR="00D102BC" w:rsidRPr="00D21491" w:rsidRDefault="003D2EFA" w:rsidP="00D102BC">
      <w:pPr>
        <w:spacing w:line="300" w:lineRule="exact"/>
        <w:ind w:firstLine="1293"/>
        <w:jc w:val="both"/>
        <w:rPr>
          <w:rFonts w:ascii="Palemonas" w:eastAsia="SimSun" w:hAnsi="Palemonas" w:cstheme="minorBidi"/>
          <w:kern w:val="24"/>
          <w:lang w:eastAsia="en-US"/>
        </w:rPr>
      </w:pPr>
      <w:r w:rsidRPr="00D21491">
        <w:rPr>
          <w:rFonts w:ascii="Palemonas" w:eastAsia="SimSun" w:hAnsi="Palemonas" w:cstheme="minorBidi"/>
          <w:kern w:val="24"/>
          <w:lang w:eastAsia="en-US"/>
        </w:rPr>
        <w:t>6</w:t>
      </w:r>
      <w:r w:rsidR="00D102BC" w:rsidRPr="00D21491">
        <w:rPr>
          <w:rFonts w:ascii="Palemonas" w:eastAsia="SimSun" w:hAnsi="Palemonas" w:cstheme="minorBidi"/>
          <w:kern w:val="24"/>
          <w:lang w:eastAsia="en-US"/>
        </w:rPr>
        <w:t>. Savivaldybei pavaldžių švietimo įstaigų sporto aikštynų fizinė būklė neatitinka šiuolaikinių reikalavimų. Ypač Senosios gimnazijos ir „Baltijos“ pagrindinės mokyklos</w:t>
      </w:r>
      <w:r w:rsidR="002749FB">
        <w:rPr>
          <w:rFonts w:ascii="Palemonas" w:eastAsia="SimSun" w:hAnsi="Palemonas" w:cstheme="minorBidi"/>
          <w:kern w:val="24"/>
          <w:lang w:eastAsia="en-US"/>
        </w:rPr>
        <w:t xml:space="preserve"> </w:t>
      </w:r>
      <w:r w:rsidR="008B05E6">
        <w:rPr>
          <w:rFonts w:ascii="Palemonas" w:eastAsia="SimSun" w:hAnsi="Palemonas" w:cstheme="minorBidi"/>
          <w:kern w:val="24"/>
          <w:lang w:eastAsia="en-US"/>
        </w:rPr>
        <w:t xml:space="preserve">– </w:t>
      </w:r>
      <w:r w:rsidR="00D102BC" w:rsidRPr="00D21491">
        <w:rPr>
          <w:rFonts w:ascii="Palemonas" w:eastAsia="SimSun" w:hAnsi="Palemonas" w:cstheme="minorBidi"/>
          <w:kern w:val="24"/>
          <w:lang w:eastAsia="en-US"/>
        </w:rPr>
        <w:t xml:space="preserve">reikėtų įrengti </w:t>
      </w:r>
      <w:r w:rsidR="00D92585" w:rsidRPr="00D21491">
        <w:rPr>
          <w:rFonts w:ascii="Palemonas" w:eastAsia="SimSun" w:hAnsi="Palemonas" w:cstheme="minorBidi"/>
          <w:kern w:val="24"/>
          <w:lang w:eastAsia="en-US"/>
        </w:rPr>
        <w:t xml:space="preserve">stadioną ir/arba </w:t>
      </w:r>
      <w:r w:rsidR="00D102BC" w:rsidRPr="00D21491">
        <w:rPr>
          <w:rFonts w:ascii="Palemonas" w:eastAsia="SimSun" w:hAnsi="Palemonas" w:cstheme="minorBidi"/>
          <w:kern w:val="24"/>
          <w:lang w:eastAsia="en-US"/>
        </w:rPr>
        <w:t xml:space="preserve">universalaus dizaino aikštynus tiek mokyklų bendruomenei, tiek visuomenės poreikiams. </w:t>
      </w:r>
      <w:r w:rsidR="00D92585" w:rsidRPr="00D21491">
        <w:rPr>
          <w:rFonts w:ascii="Palemonas" w:eastAsia="SimSun" w:hAnsi="Palemonas" w:cstheme="minorBidi"/>
          <w:kern w:val="24"/>
          <w:lang w:eastAsia="en-US"/>
        </w:rPr>
        <w:t xml:space="preserve">Prie mokyklų nėra įrengtų erdvių, kuriose galėtų aktyviai ir saugiai sportuoti specialiųjų ugdymosi poreikių (neįgalieji) vaikai. </w:t>
      </w:r>
      <w:r w:rsidR="00D102BC" w:rsidRPr="00D21491">
        <w:rPr>
          <w:rFonts w:ascii="Palemonas" w:eastAsia="SimSun" w:hAnsi="Palemonas" w:cstheme="minorBidi"/>
          <w:kern w:val="24"/>
          <w:lang w:eastAsia="en-US"/>
        </w:rPr>
        <w:t xml:space="preserve">Savivaldybė negali dalyvauti konkurse dėl sporto aikštynų atnaujinimo, nes mokinių skaičius yra mažesnis, nei konkurso sąlygose nurodytas, kurias tvirtina LR švietimo, mokslo ir sporto ministras. </w:t>
      </w:r>
    </w:p>
    <w:p w14:paraId="7FAA1278" w14:textId="621F017A" w:rsidR="00D102BC" w:rsidRPr="00D21491" w:rsidRDefault="003D2EFA" w:rsidP="00D102BC">
      <w:pPr>
        <w:spacing w:line="300" w:lineRule="exact"/>
        <w:ind w:firstLine="1293"/>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t>7</w:t>
      </w:r>
      <w:r w:rsidR="00D102BC" w:rsidRPr="00D21491">
        <w:rPr>
          <w:rFonts w:ascii="Palemonas" w:eastAsia="Palemonas" w:hAnsi="Palemonas" w:cstheme="minorBidi"/>
          <w:kern w:val="24"/>
          <w:lang w:eastAsia="en-US"/>
        </w:rPr>
        <w:t>. Kompiuterizuotų darbo vietų skaičius vis dar yra nepakankamas, nes IT priemonės itin greitai nusidėvi ir pasensta bei nebeatitinka  būtinų šiuolaikinių reikalavimų, tai susiję ir su IT naudojimu pamokose mažesnėmis galimybėmis. Atnaujinti nusidėvėjusią infrastruktūrą savomis lėšomis įstaigos dažnai neturi galimybių.</w:t>
      </w:r>
    </w:p>
    <w:p w14:paraId="49FF0395" w14:textId="4521A514" w:rsidR="00D102BC" w:rsidRPr="00D21491" w:rsidRDefault="003D2EFA" w:rsidP="00D102BC">
      <w:pPr>
        <w:spacing w:line="300" w:lineRule="exact"/>
        <w:ind w:firstLine="1293"/>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lastRenderedPageBreak/>
        <w:t>8</w:t>
      </w:r>
      <w:r w:rsidR="00D102BC" w:rsidRPr="00D21491">
        <w:rPr>
          <w:rFonts w:ascii="Palemonas" w:eastAsia="Palemonas" w:hAnsi="Palemonas" w:cstheme="minorBidi"/>
          <w:kern w:val="24"/>
          <w:lang w:eastAsia="en-US"/>
        </w:rPr>
        <w:t>. Vykdant ugdymą nuotolinio ar mišraus mokymosi forma labai trūksta hibridiniam ugdymui būtinos įrangos.</w:t>
      </w:r>
    </w:p>
    <w:p w14:paraId="053BB916" w14:textId="01DF3E12" w:rsidR="00060AA7" w:rsidRPr="00D21491" w:rsidRDefault="003D2EFA" w:rsidP="00060AA7">
      <w:pPr>
        <w:spacing w:line="300" w:lineRule="exact"/>
        <w:ind w:firstLine="1293"/>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t>9</w:t>
      </w:r>
      <w:r w:rsidR="00D102BC" w:rsidRPr="00D21491">
        <w:rPr>
          <w:rFonts w:ascii="Palemonas" w:eastAsia="Palemonas" w:hAnsi="Palemonas" w:cstheme="minorBidi"/>
          <w:kern w:val="24"/>
          <w:lang w:eastAsia="en-US"/>
        </w:rPr>
        <w:t xml:space="preserve">. Dėl ribotų </w:t>
      </w:r>
      <w:r w:rsidR="002749FB">
        <w:rPr>
          <w:rFonts w:ascii="Palemonas" w:eastAsia="Palemonas" w:hAnsi="Palemonas" w:cstheme="minorBidi"/>
          <w:kern w:val="24"/>
          <w:lang w:eastAsia="en-US"/>
        </w:rPr>
        <w:t>S</w:t>
      </w:r>
      <w:r w:rsidR="00D102BC" w:rsidRPr="00D21491">
        <w:rPr>
          <w:rFonts w:ascii="Palemonas" w:eastAsia="Palemonas" w:hAnsi="Palemonas" w:cstheme="minorBidi"/>
          <w:kern w:val="24"/>
          <w:lang w:eastAsia="en-US"/>
        </w:rPr>
        <w:t>avivaldybės išteklių mokykloms itin trūksta edukacinių erdvių mokinių poilsiui ir kitokioms veikloms organizuoti.</w:t>
      </w:r>
    </w:p>
    <w:p w14:paraId="2C59BB4D" w14:textId="7D954070" w:rsidR="003E3291" w:rsidRPr="00D21491" w:rsidRDefault="002024DD" w:rsidP="002024DD">
      <w:pPr>
        <w:spacing w:line="300" w:lineRule="exact"/>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t xml:space="preserve"> </w:t>
      </w:r>
      <w:r w:rsidR="003E3291" w:rsidRPr="00D21491">
        <w:rPr>
          <w:rFonts w:ascii="Palemonas" w:eastAsia="Palemonas" w:hAnsi="Palemonas" w:cstheme="minorBidi"/>
          <w:kern w:val="24"/>
          <w:lang w:eastAsia="en-US"/>
        </w:rPr>
        <w:tab/>
      </w:r>
      <w:r w:rsidR="003D2EFA" w:rsidRPr="00D21491">
        <w:rPr>
          <w:rFonts w:ascii="Palemonas" w:eastAsia="Palemonas" w:hAnsi="Palemonas" w:cstheme="minorBidi"/>
          <w:kern w:val="24"/>
          <w:lang w:eastAsia="en-US"/>
        </w:rPr>
        <w:t xml:space="preserve">10. </w:t>
      </w:r>
      <w:r w:rsidR="003E3291" w:rsidRPr="00D21491">
        <w:rPr>
          <w:rFonts w:ascii="Palemonas" w:eastAsia="Palemonas" w:hAnsi="Palemonas" w:cstheme="minorBidi"/>
          <w:kern w:val="24"/>
          <w:lang w:eastAsia="en-US"/>
        </w:rPr>
        <w:t xml:space="preserve">Trūksta šiuolaikiškų modernių STEAM laboratorijų, </w:t>
      </w:r>
      <w:r w:rsidR="00D92585" w:rsidRPr="00D21491">
        <w:rPr>
          <w:rFonts w:ascii="Palemonas" w:eastAsia="Palemonas" w:hAnsi="Palemonas" w:cstheme="minorBidi"/>
          <w:kern w:val="24"/>
          <w:lang w:eastAsia="en-US"/>
        </w:rPr>
        <w:t xml:space="preserve">mokyklų bibliotekų ir skaityklų ir </w:t>
      </w:r>
      <w:r w:rsidR="003E3291" w:rsidRPr="00D21491">
        <w:rPr>
          <w:rFonts w:ascii="Palemonas" w:eastAsia="Palemonas" w:hAnsi="Palemonas" w:cstheme="minorBidi"/>
          <w:kern w:val="24"/>
          <w:lang w:eastAsia="en-US"/>
        </w:rPr>
        <w:t>kitų edukacinių erdvių,</w:t>
      </w:r>
      <w:r w:rsidR="00D92585" w:rsidRPr="00D21491">
        <w:rPr>
          <w:rFonts w:ascii="Palemonas" w:eastAsia="Palemonas" w:hAnsi="Palemonas" w:cstheme="minorBidi"/>
          <w:kern w:val="24"/>
          <w:lang w:eastAsia="en-US"/>
        </w:rPr>
        <w:t xml:space="preserve"> skirtų mokinių mokymuisi ir laisvalaikiui,</w:t>
      </w:r>
      <w:r w:rsidR="003E3291" w:rsidRPr="00D21491">
        <w:rPr>
          <w:rFonts w:ascii="Palemonas" w:eastAsia="Palemonas" w:hAnsi="Palemonas" w:cstheme="minorBidi"/>
          <w:kern w:val="24"/>
          <w:lang w:eastAsia="en-US"/>
        </w:rPr>
        <w:t xml:space="preserve"> kad būtų sudarytos tinkamos sąlygas mokinių kūrybiškam patirtiniam ugdymui</w:t>
      </w:r>
      <w:r w:rsidR="00D92585" w:rsidRPr="00D21491">
        <w:rPr>
          <w:rFonts w:ascii="Palemonas" w:eastAsia="Palemonas" w:hAnsi="Palemonas" w:cstheme="minorBidi"/>
          <w:kern w:val="24"/>
          <w:lang w:eastAsia="en-US"/>
        </w:rPr>
        <w:t xml:space="preserve">, individualių kompetencijų stiprinimui. </w:t>
      </w:r>
    </w:p>
    <w:p w14:paraId="75F84CC5" w14:textId="54F138EC" w:rsidR="002024DD" w:rsidRPr="00D21491" w:rsidRDefault="003D2EFA" w:rsidP="003E3291">
      <w:pPr>
        <w:spacing w:line="300" w:lineRule="exact"/>
        <w:ind w:firstLine="1298"/>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t xml:space="preserve">11. </w:t>
      </w:r>
      <w:r w:rsidR="003E3291" w:rsidRPr="00D21491">
        <w:rPr>
          <w:rFonts w:ascii="Palemonas" w:eastAsia="Palemonas" w:hAnsi="Palemonas" w:cstheme="minorBidi"/>
          <w:kern w:val="24"/>
          <w:lang w:eastAsia="en-US"/>
        </w:rPr>
        <w:t>Nėra NVŠ teikėjų programų, kurios skatintų jūrinio sporto šakų vystymąsi Savivaldybėje</w:t>
      </w:r>
      <w:r w:rsidRPr="00D21491">
        <w:rPr>
          <w:rFonts w:ascii="Palemonas" w:eastAsia="Palemonas" w:hAnsi="Palemonas" w:cstheme="minorBidi"/>
          <w:kern w:val="24"/>
          <w:lang w:eastAsia="en-US"/>
        </w:rPr>
        <w:t xml:space="preserve">, taip pat </w:t>
      </w:r>
      <w:r w:rsidR="005D08F3" w:rsidRPr="00D21491">
        <w:rPr>
          <w:rFonts w:ascii="Palemonas" w:eastAsia="Palemonas" w:hAnsi="Palemonas" w:cstheme="minorBidi"/>
          <w:kern w:val="24"/>
          <w:lang w:eastAsia="en-US"/>
        </w:rPr>
        <w:t xml:space="preserve">stebimas </w:t>
      </w:r>
      <w:r w:rsidRPr="00D21491">
        <w:rPr>
          <w:rFonts w:ascii="Palemonas" w:eastAsia="Palemonas" w:hAnsi="Palemonas" w:cstheme="minorBidi"/>
          <w:kern w:val="24"/>
          <w:lang w:eastAsia="en-US"/>
        </w:rPr>
        <w:t xml:space="preserve">NVŠ  skaitmeninių ir informacinio raštingumo </w:t>
      </w:r>
      <w:r w:rsidR="005D08F3" w:rsidRPr="00D21491">
        <w:rPr>
          <w:rFonts w:ascii="Palemonas" w:eastAsia="Palemonas" w:hAnsi="Palemonas" w:cstheme="minorBidi"/>
          <w:kern w:val="24"/>
          <w:lang w:eastAsia="en-US"/>
        </w:rPr>
        <w:t xml:space="preserve">programų trūkumas (8-12 klasių mokiniams). </w:t>
      </w:r>
    </w:p>
    <w:p w14:paraId="5995264F" w14:textId="31459C79" w:rsidR="002024DD" w:rsidRPr="00D21491" w:rsidRDefault="003D2EFA" w:rsidP="00CE711E">
      <w:pPr>
        <w:spacing w:line="300" w:lineRule="exact"/>
        <w:ind w:firstLine="1298"/>
        <w:jc w:val="both"/>
        <w:rPr>
          <w:rFonts w:ascii="Palemonas" w:eastAsia="Palemonas" w:hAnsi="Palemonas" w:cstheme="minorBidi"/>
          <w:kern w:val="24"/>
          <w:lang w:eastAsia="en-US"/>
        </w:rPr>
      </w:pPr>
      <w:r w:rsidRPr="00D21491">
        <w:rPr>
          <w:rFonts w:ascii="Palemonas" w:eastAsia="Palemonas" w:hAnsi="Palemonas" w:cstheme="minorBidi"/>
          <w:kern w:val="24"/>
          <w:lang w:eastAsia="en-US"/>
        </w:rPr>
        <w:t xml:space="preserve">12. </w:t>
      </w:r>
      <w:r w:rsidR="003E3291" w:rsidRPr="00D21491">
        <w:rPr>
          <w:rFonts w:ascii="Palemonas" w:eastAsia="Palemonas" w:hAnsi="Palemonas" w:cstheme="minorBidi"/>
          <w:kern w:val="24"/>
          <w:lang w:eastAsia="en-US"/>
        </w:rPr>
        <w:t xml:space="preserve">2021 m. įvyko </w:t>
      </w:r>
      <w:r w:rsidR="00CE711E" w:rsidRPr="00D21491">
        <w:rPr>
          <w:rFonts w:ascii="Palemonas" w:eastAsia="Palemonas" w:hAnsi="Palemonas" w:cstheme="minorBidi"/>
          <w:kern w:val="24"/>
          <w:lang w:eastAsia="en-US"/>
        </w:rPr>
        <w:t>6</w:t>
      </w:r>
      <w:r w:rsidR="003E3291" w:rsidRPr="00D21491">
        <w:rPr>
          <w:rFonts w:ascii="Palemonas" w:eastAsia="Palemonas" w:hAnsi="Palemonas" w:cstheme="minorBidi"/>
          <w:kern w:val="24"/>
          <w:lang w:eastAsia="en-US"/>
        </w:rPr>
        <w:t xml:space="preserve"> švietimo įstaigų vadovų konkursai ir buvo paskirti naujai </w:t>
      </w:r>
      <w:r w:rsidR="00CE711E" w:rsidRPr="00D21491">
        <w:rPr>
          <w:rFonts w:ascii="Palemonas" w:eastAsia="Palemonas" w:hAnsi="Palemonas" w:cstheme="minorBidi"/>
          <w:kern w:val="24"/>
          <w:lang w:eastAsia="en-US"/>
        </w:rPr>
        <w:t xml:space="preserve"> penkerių </w:t>
      </w:r>
      <w:r w:rsidR="003E3291" w:rsidRPr="00D21491">
        <w:rPr>
          <w:rFonts w:ascii="Palemonas" w:eastAsia="Palemonas" w:hAnsi="Palemonas" w:cstheme="minorBidi"/>
          <w:kern w:val="24"/>
          <w:lang w:eastAsia="en-US"/>
        </w:rPr>
        <w:t xml:space="preserve"> metų kadencijai įstaigų vadovai</w:t>
      </w:r>
      <w:r w:rsidR="00CE711E" w:rsidRPr="00D21491">
        <w:rPr>
          <w:rFonts w:ascii="Palemonas" w:eastAsia="Palemonas" w:hAnsi="Palemonas" w:cstheme="minorBidi"/>
          <w:kern w:val="24"/>
          <w:lang w:eastAsia="en-US"/>
        </w:rPr>
        <w:t xml:space="preserve"> (iš jų net 4 iki tol pareigas ėję toje pačioje mokykloje)</w:t>
      </w:r>
      <w:r w:rsidR="003E3291" w:rsidRPr="00D21491">
        <w:rPr>
          <w:rFonts w:ascii="Palemonas" w:eastAsia="Palemonas" w:hAnsi="Palemonas" w:cstheme="minorBidi"/>
          <w:kern w:val="24"/>
          <w:lang w:eastAsia="en-US"/>
        </w:rPr>
        <w:t xml:space="preserve">, tačiau vis dar </w:t>
      </w:r>
      <w:r w:rsidR="00CE711E" w:rsidRPr="00D21491">
        <w:rPr>
          <w:rFonts w:ascii="Palemonas" w:eastAsia="Palemonas" w:hAnsi="Palemonas" w:cstheme="minorBidi"/>
          <w:kern w:val="24"/>
          <w:lang w:eastAsia="en-US"/>
        </w:rPr>
        <w:t>net  trys švietimo įstaigos neturi nuolatinių vadovų: Sporto centras nuo 2017 m.</w:t>
      </w:r>
      <w:r w:rsidR="00D015F7">
        <w:rPr>
          <w:rFonts w:ascii="Palemonas" w:eastAsia="Palemonas" w:hAnsi="Palemonas" w:cstheme="minorBidi"/>
          <w:kern w:val="24"/>
          <w:lang w:eastAsia="en-US"/>
        </w:rPr>
        <w:t>,</w:t>
      </w:r>
      <w:r w:rsidR="00CE711E" w:rsidRPr="00D21491">
        <w:rPr>
          <w:rFonts w:ascii="Palemonas" w:eastAsia="Palemonas" w:hAnsi="Palemonas" w:cstheme="minorBidi"/>
          <w:kern w:val="24"/>
          <w:lang w:eastAsia="en-US"/>
        </w:rPr>
        <w:t xml:space="preserve"> Pradinė mokykla nuo </w:t>
      </w:r>
      <w:r w:rsidRPr="00D21491">
        <w:rPr>
          <w:rFonts w:ascii="Palemonas" w:eastAsia="Palemonas" w:hAnsi="Palemonas" w:cstheme="minorBidi"/>
          <w:kern w:val="24"/>
          <w:lang w:eastAsia="en-US"/>
        </w:rPr>
        <w:t xml:space="preserve">2016 m., </w:t>
      </w:r>
      <w:r w:rsidR="00CE711E" w:rsidRPr="00D21491">
        <w:rPr>
          <w:rFonts w:ascii="Palemonas" w:eastAsia="Palemonas" w:hAnsi="Palemonas" w:cstheme="minorBidi"/>
          <w:kern w:val="24"/>
          <w:lang w:eastAsia="en-US"/>
        </w:rPr>
        <w:t>lopšelis-darželis „Sigutė“</w:t>
      </w:r>
      <w:r w:rsidRPr="00D21491">
        <w:rPr>
          <w:rFonts w:ascii="Palemonas" w:eastAsia="Palemonas" w:hAnsi="Palemonas" w:cstheme="minorBidi"/>
          <w:kern w:val="24"/>
          <w:lang w:eastAsia="en-US"/>
        </w:rPr>
        <w:t xml:space="preserve"> </w:t>
      </w:r>
      <w:r w:rsidR="00CE711E" w:rsidRPr="00D21491">
        <w:rPr>
          <w:rFonts w:ascii="Palemonas" w:eastAsia="Palemonas" w:hAnsi="Palemonas" w:cstheme="minorBidi"/>
          <w:kern w:val="24"/>
          <w:lang w:eastAsia="en-US"/>
        </w:rPr>
        <w:t xml:space="preserve">nuo 2014 m. </w:t>
      </w:r>
      <w:r w:rsidRPr="00D21491">
        <w:rPr>
          <w:rFonts w:ascii="Palemonas" w:eastAsia="Palemonas" w:hAnsi="Palemonas" w:cstheme="minorBidi"/>
          <w:kern w:val="24"/>
          <w:lang w:eastAsia="en-US"/>
        </w:rPr>
        <w:t xml:space="preserve">Kyla būtinybė naujų švietimo įstaigų lyderių ugdymui ir lyderystės kompetencijų plėtojimui. </w:t>
      </w:r>
    </w:p>
    <w:p w14:paraId="4F29094F" w14:textId="77777777" w:rsidR="00AE524B" w:rsidRPr="00D21491" w:rsidRDefault="00AE524B" w:rsidP="00F67041">
      <w:pPr>
        <w:widowControl w:val="0"/>
        <w:tabs>
          <w:tab w:val="left" w:pos="1293"/>
        </w:tabs>
        <w:overflowPunct w:val="0"/>
        <w:textAlignment w:val="baseline"/>
        <w:rPr>
          <w:rFonts w:ascii="Palemonas" w:hAnsi="Palemonas"/>
          <w:b/>
          <w:szCs w:val="20"/>
          <w:lang w:eastAsia="en-US"/>
        </w:rPr>
      </w:pPr>
    </w:p>
    <w:p w14:paraId="2E03FEA7" w14:textId="77777777" w:rsidR="004249F2" w:rsidRPr="00D21491" w:rsidRDefault="00176A6F" w:rsidP="004B78BE">
      <w:pPr>
        <w:widowControl w:val="0"/>
        <w:tabs>
          <w:tab w:val="left" w:pos="1293"/>
        </w:tabs>
        <w:overflowPunct w:val="0"/>
        <w:jc w:val="center"/>
        <w:textAlignment w:val="baseline"/>
        <w:rPr>
          <w:rFonts w:ascii="Palemonas" w:hAnsi="Palemonas"/>
          <w:b/>
          <w:szCs w:val="20"/>
          <w:lang w:eastAsia="en-US"/>
        </w:rPr>
      </w:pPr>
      <w:r w:rsidRPr="00D21491">
        <w:rPr>
          <w:rFonts w:ascii="Palemonas" w:hAnsi="Palemonas"/>
          <w:b/>
          <w:szCs w:val="20"/>
          <w:lang w:eastAsia="en-US"/>
        </w:rPr>
        <w:t>I</w:t>
      </w:r>
      <w:r w:rsidR="004249F2" w:rsidRPr="00D21491">
        <w:rPr>
          <w:rFonts w:ascii="Palemonas" w:hAnsi="Palemonas"/>
          <w:b/>
          <w:szCs w:val="20"/>
          <w:lang w:eastAsia="en-US"/>
        </w:rPr>
        <w:t xml:space="preserve"> SKYRIUS</w:t>
      </w:r>
    </w:p>
    <w:p w14:paraId="6A4D21A2" w14:textId="77777777" w:rsidR="00176A6F" w:rsidRPr="00D21491" w:rsidRDefault="00176A6F" w:rsidP="004B78BE">
      <w:pPr>
        <w:widowControl w:val="0"/>
        <w:tabs>
          <w:tab w:val="left" w:pos="1293"/>
        </w:tabs>
        <w:overflowPunct w:val="0"/>
        <w:jc w:val="center"/>
        <w:textAlignment w:val="baseline"/>
        <w:rPr>
          <w:rFonts w:ascii="Palemonas" w:hAnsi="Palemonas"/>
          <w:b/>
          <w:szCs w:val="20"/>
          <w:lang w:eastAsia="en-US"/>
        </w:rPr>
      </w:pPr>
      <w:r w:rsidRPr="00D21491">
        <w:rPr>
          <w:rFonts w:ascii="Palemonas" w:hAnsi="Palemonas"/>
          <w:b/>
          <w:szCs w:val="20"/>
          <w:lang w:eastAsia="en-US"/>
        </w:rPr>
        <w:t>ŠVIETIMO KONTEKSTO RODIKLIAI</w:t>
      </w:r>
    </w:p>
    <w:p w14:paraId="2C10434E" w14:textId="77777777" w:rsidR="00176A6F" w:rsidRPr="00D21491" w:rsidRDefault="00176A6F" w:rsidP="00176A6F">
      <w:pPr>
        <w:widowControl w:val="0"/>
        <w:tabs>
          <w:tab w:val="left" w:pos="1293"/>
        </w:tabs>
        <w:overflowPunct w:val="0"/>
        <w:ind w:firstLine="709"/>
        <w:jc w:val="center"/>
        <w:textAlignment w:val="baseline"/>
        <w:rPr>
          <w:rFonts w:ascii="Palemonas" w:hAnsi="Palemonas"/>
          <w:b/>
          <w:szCs w:val="20"/>
          <w:lang w:eastAsia="en-US"/>
        </w:rPr>
      </w:pPr>
    </w:p>
    <w:p w14:paraId="06F2E00E" w14:textId="560A35A9" w:rsidR="00176A6F" w:rsidRPr="00D21491" w:rsidRDefault="00D015F7" w:rsidP="00EC39BC">
      <w:pPr>
        <w:tabs>
          <w:tab w:val="left" w:pos="709"/>
          <w:tab w:val="left" w:pos="851"/>
          <w:tab w:val="num" w:pos="993"/>
        </w:tabs>
        <w:overflowPunct w:val="0"/>
        <w:jc w:val="both"/>
        <w:textAlignment w:val="baseline"/>
        <w:rPr>
          <w:rFonts w:ascii="Palemonas" w:hAnsi="Palemonas"/>
          <w:szCs w:val="20"/>
          <w:lang w:eastAsia="en-US"/>
        </w:rPr>
      </w:pPr>
      <w:r>
        <w:rPr>
          <w:rFonts w:ascii="Palemonas" w:hAnsi="Palemonas"/>
          <w:szCs w:val="20"/>
          <w:lang w:eastAsia="en-US"/>
        </w:rPr>
        <w:t xml:space="preserve">       </w:t>
      </w:r>
      <w:r w:rsidR="00176A6F" w:rsidRPr="00D21491">
        <w:rPr>
          <w:rFonts w:ascii="Palemonas" w:hAnsi="Palemonas"/>
          <w:szCs w:val="20"/>
          <w:lang w:eastAsia="en-US"/>
        </w:rPr>
        <w:t>Švietimo konteksto rodikliai parodo išorines sąlygas, turinčias įtakos švietimui: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AE1E29" w:rsidRPr="00D21491" w14:paraId="52A95353" w14:textId="77777777" w:rsidTr="00F04C26">
        <w:trPr>
          <w:trHeight w:val="365"/>
        </w:trPr>
        <w:tc>
          <w:tcPr>
            <w:tcW w:w="9668" w:type="dxa"/>
            <w:shd w:val="clear" w:color="auto" w:fill="FFD966" w:themeFill="accent4" w:themeFillTint="99"/>
            <w:vAlign w:val="center"/>
          </w:tcPr>
          <w:p w14:paraId="652B8C11" w14:textId="24D628A6" w:rsidR="00EB1226" w:rsidRPr="00D21491" w:rsidRDefault="00EB1226" w:rsidP="00C77282">
            <w:pPr>
              <w:widowControl w:val="0"/>
              <w:tabs>
                <w:tab w:val="left" w:pos="1293"/>
              </w:tabs>
              <w:overflowPunct w:val="0"/>
              <w:ind w:left="-108" w:right="-142"/>
              <w:textAlignment w:val="baseline"/>
              <w:rPr>
                <w:rFonts w:ascii="Palemonas" w:hAnsi="Palemonas"/>
                <w:szCs w:val="20"/>
                <w:lang w:eastAsia="en-US"/>
              </w:rPr>
            </w:pPr>
            <w:r w:rsidRPr="00D21491">
              <w:rPr>
                <w:rFonts w:ascii="Palemonas" w:hAnsi="Palemonas"/>
                <w:szCs w:val="20"/>
                <w:lang w:eastAsia="en-US"/>
              </w:rPr>
              <w:t>Savivaldybės švietimo įstaigų tinklas</w:t>
            </w:r>
          </w:p>
        </w:tc>
      </w:tr>
      <w:tr w:rsidR="00AE1E29" w:rsidRPr="00D21491" w14:paraId="2C0E1072" w14:textId="77777777" w:rsidTr="00560AC7">
        <w:trPr>
          <w:trHeight w:val="285"/>
        </w:trPr>
        <w:tc>
          <w:tcPr>
            <w:tcW w:w="9668" w:type="dxa"/>
            <w:shd w:val="clear" w:color="auto" w:fill="auto"/>
          </w:tcPr>
          <w:p w14:paraId="38D548F0" w14:textId="410D888E" w:rsidR="00D102BC" w:rsidRPr="00D21491" w:rsidRDefault="00EB1226" w:rsidP="004F6599">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Palangos miesto savivaldybėje </w:t>
            </w:r>
            <w:r w:rsidR="008C3937" w:rsidRPr="00D21491">
              <w:rPr>
                <w:rFonts w:ascii="Palemonas" w:hAnsi="Palemonas"/>
                <w:szCs w:val="20"/>
                <w:lang w:eastAsia="en-US"/>
              </w:rPr>
              <w:t>202</w:t>
            </w:r>
            <w:r w:rsidR="001E7C97" w:rsidRPr="00D21491">
              <w:rPr>
                <w:rFonts w:ascii="Palemonas" w:hAnsi="Palemonas"/>
                <w:szCs w:val="20"/>
                <w:lang w:eastAsia="en-US"/>
              </w:rPr>
              <w:t>1</w:t>
            </w:r>
            <w:r w:rsidR="008C3937" w:rsidRPr="00D21491">
              <w:rPr>
                <w:rFonts w:ascii="Palemonas" w:hAnsi="Palemonas"/>
                <w:szCs w:val="20"/>
                <w:lang w:eastAsia="en-US"/>
              </w:rPr>
              <w:t xml:space="preserve"> m. </w:t>
            </w:r>
            <w:r w:rsidRPr="00D21491">
              <w:rPr>
                <w:rFonts w:ascii="Palemonas" w:hAnsi="Palemonas"/>
                <w:szCs w:val="20"/>
                <w:lang w:eastAsia="en-US"/>
              </w:rPr>
              <w:t>veik</w:t>
            </w:r>
            <w:r w:rsidR="008C3937" w:rsidRPr="00D21491">
              <w:rPr>
                <w:rFonts w:ascii="Palemonas" w:hAnsi="Palemonas"/>
                <w:szCs w:val="20"/>
                <w:lang w:eastAsia="en-US"/>
              </w:rPr>
              <w:t>ė</w:t>
            </w:r>
            <w:r w:rsidRPr="00D21491">
              <w:rPr>
                <w:rFonts w:ascii="Palemonas" w:hAnsi="Palemonas"/>
                <w:szCs w:val="20"/>
                <w:lang w:eastAsia="en-US"/>
              </w:rPr>
              <w:t>:</w:t>
            </w:r>
          </w:p>
          <w:p w14:paraId="06006F27" w14:textId="224F697E" w:rsidR="00D102BC" w:rsidRPr="00D21491" w:rsidRDefault="00F819A0" w:rsidP="00F819A0">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6 bendrojo ugdymo mokyklos:  </w:t>
            </w:r>
            <w:r w:rsidR="00D102BC" w:rsidRPr="00D21491">
              <w:rPr>
                <w:rFonts w:ascii="Palemonas" w:hAnsi="Palemonas"/>
                <w:szCs w:val="20"/>
                <w:lang w:eastAsia="en-US"/>
              </w:rPr>
              <w:t>1 pradinė mokykla, 2 pagrindinės mokyklos (iš jų vienoje mokykloje veikia specialiojo ugdymo skyrius), 1 progimnazija</w:t>
            </w:r>
            <w:r w:rsidR="00D102BC" w:rsidRPr="00D21491">
              <w:rPr>
                <w:rFonts w:ascii="Palemonas" w:hAnsi="Palemonas"/>
              </w:rPr>
              <w:t xml:space="preserve">, </w:t>
            </w:r>
            <w:r w:rsidR="00D102BC" w:rsidRPr="00D21491">
              <w:rPr>
                <w:rFonts w:ascii="Palemonas" w:hAnsi="Palemonas"/>
                <w:szCs w:val="20"/>
                <w:lang w:eastAsia="en-US"/>
              </w:rPr>
              <w:t xml:space="preserve">2 gimnazijos (iš jų viena regioninė, skirta šalies vaikams, </w:t>
            </w:r>
            <w:r w:rsidR="00D102BC" w:rsidRPr="00D21491">
              <w:rPr>
                <w:rFonts w:ascii="Palemonas" w:hAnsi="Palemonas"/>
              </w:rPr>
              <w:t xml:space="preserve">sergantiems širdies, nervų ir kvėpavimo takų ligomis ir besigydantiems vaikų reabilitacijos sanatorijoje „Palangos gintaras“). Bendrojo ugdymo mokyklose mokėsi </w:t>
            </w:r>
            <w:r w:rsidR="001E7C97" w:rsidRPr="00D21491">
              <w:rPr>
                <w:rFonts w:ascii="Palemonas" w:hAnsi="Palemonas"/>
              </w:rPr>
              <w:t>1965 mokiniai (</w:t>
            </w:r>
            <w:r w:rsidR="00530421" w:rsidRPr="00D21491">
              <w:rPr>
                <w:rFonts w:ascii="Palemonas" w:hAnsi="Palemonas"/>
              </w:rPr>
              <w:t xml:space="preserve"> plg. </w:t>
            </w:r>
            <w:r w:rsidR="001E7C97" w:rsidRPr="00D21491">
              <w:rPr>
                <w:rFonts w:ascii="Palemonas" w:hAnsi="Palemonas"/>
              </w:rPr>
              <w:t xml:space="preserve">2020 m. </w:t>
            </w:r>
            <w:r w:rsidR="00530421" w:rsidRPr="00D21491">
              <w:rPr>
                <w:rFonts w:ascii="Palemonas" w:hAnsi="Palemonas"/>
              </w:rPr>
              <w:t>–</w:t>
            </w:r>
            <w:r w:rsidR="001E7C97" w:rsidRPr="00D21491">
              <w:rPr>
                <w:rFonts w:ascii="Palemonas" w:hAnsi="Palemonas"/>
              </w:rPr>
              <w:t xml:space="preserve"> </w:t>
            </w:r>
            <w:r w:rsidR="00D102BC" w:rsidRPr="00D21491">
              <w:rPr>
                <w:rFonts w:ascii="Palemonas" w:hAnsi="Palemonas"/>
              </w:rPr>
              <w:t>1905 mokiniai</w:t>
            </w:r>
            <w:r w:rsidR="001E7C97" w:rsidRPr="00D21491">
              <w:rPr>
                <w:rFonts w:ascii="Palemonas" w:hAnsi="Palemonas"/>
              </w:rPr>
              <w:t>)</w:t>
            </w:r>
            <w:r w:rsidR="00285F3E" w:rsidRPr="00D21491">
              <w:rPr>
                <w:rFonts w:ascii="Palemonas" w:hAnsi="Palemonas"/>
              </w:rPr>
              <w:t>.</w:t>
            </w:r>
          </w:p>
          <w:p w14:paraId="32390997" w14:textId="6F6415F9" w:rsidR="00D102BC" w:rsidRPr="00D21491" w:rsidRDefault="00F819A0" w:rsidP="00F819A0">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D102BC" w:rsidRPr="00D21491">
              <w:rPr>
                <w:rFonts w:ascii="Palemonas" w:hAnsi="Palemonas"/>
                <w:szCs w:val="20"/>
                <w:lang w:eastAsia="en-US"/>
              </w:rPr>
              <w:t xml:space="preserve">6 ikimokyklinio ugdymo mokyklos (lopšeliai-darželiai „Ąžuoliukas“, „Gintarėlis“, „Nykštukas“, „Pasaka“, „Sigutė“ (Šventosios seniūnijoje) ir „Žilvinas“ (veikia grupė skirta vaikams, turintiems didelių ar labai didelių specialiųjų ugdymosi poreikių), kuriose ugdėsi </w:t>
            </w:r>
            <w:r w:rsidR="001E7C97" w:rsidRPr="00D21491">
              <w:rPr>
                <w:rFonts w:ascii="Palemonas" w:hAnsi="Palemonas"/>
                <w:szCs w:val="20"/>
                <w:lang w:eastAsia="en-US"/>
              </w:rPr>
              <w:t>829 vaikai (</w:t>
            </w:r>
            <w:r w:rsidR="00530421" w:rsidRPr="00D21491">
              <w:rPr>
                <w:rFonts w:ascii="Palemonas" w:hAnsi="Palemonas"/>
                <w:szCs w:val="20"/>
                <w:lang w:eastAsia="en-US"/>
              </w:rPr>
              <w:t xml:space="preserve">plg. </w:t>
            </w:r>
            <w:r w:rsidR="001E7C97" w:rsidRPr="00D21491">
              <w:rPr>
                <w:rFonts w:ascii="Palemonas" w:hAnsi="Palemonas"/>
                <w:szCs w:val="20"/>
                <w:lang w:eastAsia="en-US"/>
              </w:rPr>
              <w:t xml:space="preserve">2020 m. </w:t>
            </w:r>
            <w:r w:rsidR="00530421" w:rsidRPr="00D21491">
              <w:rPr>
                <w:rFonts w:ascii="Palemonas" w:hAnsi="Palemonas"/>
                <w:szCs w:val="20"/>
                <w:lang w:eastAsia="en-US"/>
              </w:rPr>
              <w:t xml:space="preserve">– </w:t>
            </w:r>
            <w:r w:rsidR="00D102BC" w:rsidRPr="00D21491">
              <w:rPr>
                <w:rFonts w:ascii="Palemonas" w:hAnsi="Palemonas"/>
                <w:szCs w:val="20"/>
                <w:lang w:eastAsia="en-US"/>
              </w:rPr>
              <w:t>7</w:t>
            </w:r>
            <w:r w:rsidR="001E7C97" w:rsidRPr="00D21491">
              <w:rPr>
                <w:rFonts w:ascii="Palemonas" w:hAnsi="Palemonas"/>
                <w:szCs w:val="20"/>
                <w:lang w:eastAsia="en-US"/>
              </w:rPr>
              <w:t>82</w:t>
            </w:r>
            <w:r w:rsidR="00D102BC" w:rsidRPr="00D21491">
              <w:rPr>
                <w:rFonts w:ascii="Palemonas" w:hAnsi="Palemonas"/>
                <w:szCs w:val="20"/>
                <w:lang w:eastAsia="en-US"/>
              </w:rPr>
              <w:t xml:space="preserve"> vaikas</w:t>
            </w:r>
            <w:r w:rsidR="001E7C97" w:rsidRPr="00D21491">
              <w:rPr>
                <w:rFonts w:ascii="Palemonas" w:hAnsi="Palemonas"/>
                <w:szCs w:val="20"/>
                <w:lang w:eastAsia="en-US"/>
              </w:rPr>
              <w:t xml:space="preserve">). </w:t>
            </w:r>
          </w:p>
          <w:p w14:paraId="3A7B6CEA" w14:textId="2FA10DA2" w:rsidR="00EB1226" w:rsidRPr="00D21491" w:rsidRDefault="00530421" w:rsidP="00530421">
            <w:pPr>
              <w:pStyle w:val="Sraopastraipa"/>
              <w:widowControl w:val="0"/>
              <w:tabs>
                <w:tab w:val="left" w:pos="1293"/>
              </w:tabs>
              <w:overflowPunct w:val="0"/>
              <w:ind w:left="0"/>
              <w:jc w:val="both"/>
              <w:textAlignment w:val="baseline"/>
              <w:rPr>
                <w:rFonts w:ascii="Palemonas" w:hAnsi="Palemonas"/>
                <w:szCs w:val="20"/>
                <w:lang w:eastAsia="en-US"/>
              </w:rPr>
            </w:pPr>
            <w:r w:rsidRPr="00D21491">
              <w:rPr>
                <w:rFonts w:ascii="Palemonas" w:hAnsi="Palemonas"/>
                <w:szCs w:val="20"/>
                <w:lang w:eastAsia="en-US"/>
              </w:rPr>
              <w:t xml:space="preserve">     </w:t>
            </w:r>
            <w:r w:rsidR="00EB1226" w:rsidRPr="00D21491">
              <w:rPr>
                <w:rFonts w:ascii="Palemonas" w:hAnsi="Palemonas"/>
                <w:szCs w:val="20"/>
                <w:lang w:eastAsia="en-US"/>
              </w:rPr>
              <w:t>3 neformaliojo švietimo įstaigos (Moksleivių klubas, Stasio Vainiūno meno mokykla ir Sporto centras)</w:t>
            </w:r>
            <w:r w:rsidR="005A735C" w:rsidRPr="00D21491">
              <w:rPr>
                <w:rFonts w:ascii="Palemonas" w:hAnsi="Palemonas"/>
                <w:szCs w:val="20"/>
                <w:lang w:eastAsia="en-US"/>
              </w:rPr>
              <w:t xml:space="preserve">, kurias lankė </w:t>
            </w:r>
            <w:r w:rsidR="001E7C97" w:rsidRPr="00D21491">
              <w:rPr>
                <w:rFonts w:ascii="Palemonas" w:hAnsi="Palemonas"/>
                <w:szCs w:val="20"/>
                <w:lang w:eastAsia="en-US"/>
              </w:rPr>
              <w:t>1042 mokiniai (</w:t>
            </w:r>
            <w:r w:rsidRPr="00D21491">
              <w:rPr>
                <w:rFonts w:ascii="Palemonas" w:hAnsi="Palemonas"/>
                <w:szCs w:val="20"/>
                <w:lang w:eastAsia="en-US"/>
              </w:rPr>
              <w:t xml:space="preserve">plg. </w:t>
            </w:r>
            <w:r w:rsidR="001E7C97" w:rsidRPr="00D21491">
              <w:rPr>
                <w:rFonts w:ascii="Palemonas" w:hAnsi="Palemonas"/>
                <w:szCs w:val="20"/>
                <w:lang w:eastAsia="en-US"/>
              </w:rPr>
              <w:t>2020 m.</w:t>
            </w:r>
            <w:r w:rsidR="008B05E6">
              <w:rPr>
                <w:rFonts w:ascii="Palemonas" w:hAnsi="Palemonas"/>
                <w:szCs w:val="20"/>
                <w:lang w:eastAsia="en-US"/>
              </w:rPr>
              <w:t xml:space="preserve"> </w:t>
            </w:r>
            <w:r w:rsidRPr="00D21491">
              <w:rPr>
                <w:rFonts w:ascii="Palemonas" w:hAnsi="Palemonas"/>
                <w:szCs w:val="20"/>
                <w:lang w:eastAsia="en-US"/>
              </w:rPr>
              <w:t>–</w:t>
            </w:r>
            <w:r w:rsidR="001E7C97" w:rsidRPr="00D21491">
              <w:rPr>
                <w:rFonts w:ascii="Palemonas" w:hAnsi="Palemonas"/>
                <w:szCs w:val="20"/>
                <w:lang w:eastAsia="en-US"/>
              </w:rPr>
              <w:t xml:space="preserve"> </w:t>
            </w:r>
            <w:r w:rsidR="005A735C" w:rsidRPr="00D21491">
              <w:rPr>
                <w:rFonts w:ascii="Palemonas" w:hAnsi="Palemonas"/>
                <w:szCs w:val="20"/>
                <w:lang w:eastAsia="en-US"/>
              </w:rPr>
              <w:t>1196 mokiniai</w:t>
            </w:r>
            <w:r w:rsidR="001E7C97" w:rsidRPr="00D21491">
              <w:rPr>
                <w:rFonts w:ascii="Palemonas" w:hAnsi="Palemonas"/>
                <w:szCs w:val="20"/>
                <w:lang w:eastAsia="en-US"/>
              </w:rPr>
              <w:t xml:space="preserve">). </w:t>
            </w:r>
            <w:r w:rsidR="005A735C" w:rsidRPr="00D21491">
              <w:rPr>
                <w:rFonts w:ascii="Palemonas" w:hAnsi="Palemonas"/>
                <w:szCs w:val="20"/>
                <w:lang w:eastAsia="en-US"/>
              </w:rPr>
              <w:t xml:space="preserve"> </w:t>
            </w:r>
          </w:p>
        </w:tc>
      </w:tr>
      <w:tr w:rsidR="00AE1E29" w:rsidRPr="00D21491" w14:paraId="18C98AFB" w14:textId="77777777" w:rsidTr="00F04C26">
        <w:trPr>
          <w:trHeight w:val="391"/>
        </w:trPr>
        <w:tc>
          <w:tcPr>
            <w:tcW w:w="9668" w:type="dxa"/>
            <w:tcBorders>
              <w:bottom w:val="single" w:sz="4" w:space="0" w:color="auto"/>
            </w:tcBorders>
            <w:shd w:val="clear" w:color="auto" w:fill="FFD966" w:themeFill="accent4" w:themeFillTint="99"/>
          </w:tcPr>
          <w:p w14:paraId="0A9532C6" w14:textId="51B42EA6" w:rsidR="00EB1226" w:rsidRPr="00D21491" w:rsidRDefault="00EB1226" w:rsidP="00C77282">
            <w:pPr>
              <w:widowControl w:val="0"/>
              <w:tabs>
                <w:tab w:val="left" w:pos="1293"/>
              </w:tabs>
              <w:overflowPunct w:val="0"/>
              <w:textAlignment w:val="baseline"/>
              <w:rPr>
                <w:rFonts w:ascii="Palemonas" w:hAnsi="Palemonas"/>
                <w:szCs w:val="20"/>
                <w:lang w:eastAsia="en-US"/>
              </w:rPr>
            </w:pPr>
            <w:r w:rsidRPr="00D21491">
              <w:rPr>
                <w:rFonts w:ascii="Palemonas" w:hAnsi="Palemonas"/>
                <w:szCs w:val="20"/>
                <w:lang w:eastAsia="en-US"/>
              </w:rPr>
              <w:t>Gyventojų skaičius ir sudėtis pagal amžiaus grupes</w:t>
            </w:r>
          </w:p>
        </w:tc>
      </w:tr>
      <w:tr w:rsidR="00AE1E29" w:rsidRPr="00D21491" w14:paraId="57475C59" w14:textId="77777777" w:rsidTr="00CB339D">
        <w:trPr>
          <w:trHeight w:val="1639"/>
        </w:trPr>
        <w:tc>
          <w:tcPr>
            <w:tcW w:w="9668" w:type="dxa"/>
            <w:tcBorders>
              <w:bottom w:val="single" w:sz="4" w:space="0" w:color="auto"/>
            </w:tcBorders>
            <w:shd w:val="clear" w:color="auto" w:fill="auto"/>
          </w:tcPr>
          <w:p w14:paraId="77F0B7A6" w14:textId="3EF61CD8" w:rsidR="00EB1226" w:rsidRPr="00D21491" w:rsidRDefault="00A6166B" w:rsidP="006A5C25">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CB339D" w:rsidRPr="00D21491">
              <w:rPr>
                <w:rFonts w:ascii="Palemonas" w:hAnsi="Palemonas"/>
                <w:szCs w:val="20"/>
                <w:lang w:eastAsia="en-US"/>
              </w:rPr>
              <w:t xml:space="preserve"> 2020 m. </w:t>
            </w:r>
            <w:r w:rsidR="00EB1226" w:rsidRPr="00D21491">
              <w:rPr>
                <w:rFonts w:ascii="Palemonas" w:hAnsi="Palemonas"/>
                <w:szCs w:val="20"/>
                <w:lang w:eastAsia="en-US"/>
              </w:rPr>
              <w:t xml:space="preserve">Palangos miesto savivaldybėje gyveno 18386 asmenys, iš jų: 0-6 metų – 894, 7-17  metų – 1842,  pensinio amžiaus  </w:t>
            </w:r>
            <w:r w:rsidR="00E25DA4" w:rsidRPr="00D21491">
              <w:rPr>
                <w:rFonts w:ascii="Palemonas" w:hAnsi="Palemonas"/>
                <w:szCs w:val="20"/>
                <w:lang w:eastAsia="en-US"/>
              </w:rPr>
              <w:t>–</w:t>
            </w:r>
            <w:r w:rsidR="00EB1226" w:rsidRPr="00D21491">
              <w:rPr>
                <w:rFonts w:ascii="Palemonas" w:hAnsi="Palemonas"/>
                <w:szCs w:val="20"/>
                <w:lang w:eastAsia="en-US"/>
              </w:rPr>
              <w:t xml:space="preserve"> 4949. </w:t>
            </w:r>
          </w:p>
          <w:p w14:paraId="7CED3436" w14:textId="0FBEE907" w:rsidR="00823A5B" w:rsidRPr="00D21491" w:rsidRDefault="0015169F" w:rsidP="006A5C25">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2021 m. Palangos miesto savivaldybėje gyveno 185</w:t>
            </w:r>
            <w:r w:rsidR="00A82BE5" w:rsidRPr="00D21491">
              <w:rPr>
                <w:rFonts w:ascii="Palemonas" w:hAnsi="Palemonas"/>
                <w:szCs w:val="20"/>
                <w:lang w:eastAsia="en-US"/>
              </w:rPr>
              <w:t xml:space="preserve">32 </w:t>
            </w:r>
            <w:r w:rsidRPr="00D21491">
              <w:rPr>
                <w:rFonts w:ascii="Palemonas" w:hAnsi="Palemonas"/>
                <w:szCs w:val="20"/>
                <w:lang w:eastAsia="en-US"/>
              </w:rPr>
              <w:t>gyventojai</w:t>
            </w:r>
            <w:r w:rsidR="00A82BE5" w:rsidRPr="00D21491">
              <w:rPr>
                <w:rFonts w:ascii="Palemonas" w:hAnsi="Palemonas"/>
                <w:szCs w:val="20"/>
                <w:lang w:eastAsia="en-US"/>
              </w:rPr>
              <w:t xml:space="preserve">, iš jų: 0-6 metų – 841, 7-17  metų – 1864,  pensinio amžiaus  – 6334. </w:t>
            </w:r>
          </w:p>
          <w:p w14:paraId="23D7C086" w14:textId="04FFE312" w:rsidR="00CB339D" w:rsidRPr="00D21491" w:rsidRDefault="00A6166B" w:rsidP="006A5C25">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CB339D" w:rsidRPr="00D21491">
              <w:rPr>
                <w:rFonts w:ascii="Palemonas" w:hAnsi="Palemonas"/>
                <w:szCs w:val="20"/>
                <w:lang w:eastAsia="en-US"/>
              </w:rPr>
              <w:t>Per metus</w:t>
            </w:r>
            <w:r w:rsidR="00EB1226" w:rsidRPr="00D21491">
              <w:rPr>
                <w:rFonts w:ascii="Palemonas" w:hAnsi="Palemonas"/>
                <w:szCs w:val="20"/>
                <w:lang w:eastAsia="en-US"/>
              </w:rPr>
              <w:t xml:space="preserve"> gyventojų skaičius  Savivaldybėje padidėjo </w:t>
            </w:r>
            <w:r w:rsidR="00F4675C" w:rsidRPr="00D21491">
              <w:rPr>
                <w:rFonts w:ascii="Palemonas" w:hAnsi="Palemonas"/>
                <w:szCs w:val="20"/>
                <w:lang w:eastAsia="en-US"/>
              </w:rPr>
              <w:t xml:space="preserve">0,79 </w:t>
            </w:r>
            <w:r w:rsidR="00EB1226" w:rsidRPr="00D21491">
              <w:rPr>
                <w:rFonts w:ascii="Palemonas" w:hAnsi="Palemonas"/>
                <w:szCs w:val="20"/>
                <w:lang w:eastAsia="en-US"/>
              </w:rPr>
              <w:t xml:space="preserve"> %</w:t>
            </w:r>
            <w:r w:rsidR="00F819A0" w:rsidRPr="00D21491">
              <w:rPr>
                <w:rFonts w:ascii="Palemonas" w:hAnsi="Palemonas"/>
                <w:szCs w:val="20"/>
                <w:lang w:eastAsia="en-US"/>
              </w:rPr>
              <w:t xml:space="preserve">. </w:t>
            </w:r>
          </w:p>
          <w:p w14:paraId="5245B541" w14:textId="3023A129" w:rsidR="00EB1226" w:rsidRPr="00D21491" w:rsidRDefault="00EB1226" w:rsidP="006A5C25">
            <w:pPr>
              <w:widowControl w:val="0"/>
              <w:tabs>
                <w:tab w:val="left" w:pos="1293"/>
              </w:tabs>
              <w:overflowPunct w:val="0"/>
              <w:jc w:val="right"/>
              <w:textAlignment w:val="baseline"/>
              <w:rPr>
                <w:rFonts w:ascii="Palemonas" w:hAnsi="Palemonas"/>
                <w:sz w:val="18"/>
                <w:szCs w:val="18"/>
                <w:lang w:eastAsia="en-US"/>
              </w:rPr>
            </w:pPr>
            <w:r w:rsidRPr="00D21491">
              <w:rPr>
                <w:rFonts w:ascii="Palemonas" w:hAnsi="Palemonas"/>
                <w:szCs w:val="20"/>
                <w:lang w:eastAsia="en-US"/>
              </w:rPr>
              <w:t xml:space="preserve">                                                                    </w:t>
            </w:r>
            <w:r w:rsidR="00CB339D" w:rsidRPr="00D21491">
              <w:rPr>
                <w:rFonts w:ascii="Palemonas" w:hAnsi="Palemonas"/>
                <w:sz w:val="18"/>
                <w:szCs w:val="18"/>
                <w:lang w:eastAsia="en-US"/>
              </w:rPr>
              <w:t>(</w:t>
            </w:r>
            <w:r w:rsidRPr="00D21491">
              <w:rPr>
                <w:rFonts w:ascii="Palemonas" w:hAnsi="Palemonas"/>
                <w:sz w:val="18"/>
                <w:szCs w:val="18"/>
                <w:lang w:eastAsia="en-US"/>
              </w:rPr>
              <w:t>Duomenų šaltinis: Registrų centras)</w:t>
            </w:r>
          </w:p>
        </w:tc>
      </w:tr>
      <w:tr w:rsidR="00AE1E29" w:rsidRPr="00D21491" w14:paraId="0B46570F" w14:textId="77777777" w:rsidTr="00F04C26">
        <w:trPr>
          <w:trHeight w:val="317"/>
        </w:trPr>
        <w:tc>
          <w:tcPr>
            <w:tcW w:w="9668" w:type="dxa"/>
            <w:tcBorders>
              <w:bottom w:val="single" w:sz="4" w:space="0" w:color="auto"/>
            </w:tcBorders>
            <w:shd w:val="clear" w:color="auto" w:fill="FFD966" w:themeFill="accent4" w:themeFillTint="99"/>
          </w:tcPr>
          <w:p w14:paraId="6FF7AA1F" w14:textId="591DCCC3" w:rsidR="00F92818" w:rsidRPr="00D21491" w:rsidRDefault="00F92818" w:rsidP="00C77282">
            <w:pPr>
              <w:widowControl w:val="0"/>
              <w:tabs>
                <w:tab w:val="left" w:pos="1293"/>
              </w:tabs>
              <w:overflowPunct w:val="0"/>
              <w:textAlignment w:val="baseline"/>
              <w:rPr>
                <w:rFonts w:ascii="Palemonas" w:hAnsi="Palemonas"/>
                <w:szCs w:val="20"/>
                <w:lang w:eastAsia="en-US"/>
              </w:rPr>
            </w:pPr>
            <w:r w:rsidRPr="00D21491">
              <w:rPr>
                <w:rFonts w:ascii="Palemonas" w:hAnsi="Palemonas"/>
                <w:szCs w:val="20"/>
                <w:lang w:eastAsia="en-US"/>
              </w:rPr>
              <w:t>Gimstamumas</w:t>
            </w:r>
          </w:p>
        </w:tc>
      </w:tr>
      <w:tr w:rsidR="00AE1E29" w:rsidRPr="00D21491" w14:paraId="6D27D251" w14:textId="77777777" w:rsidTr="00C01DB8">
        <w:trPr>
          <w:trHeight w:val="267"/>
        </w:trPr>
        <w:tc>
          <w:tcPr>
            <w:tcW w:w="9668" w:type="dxa"/>
            <w:shd w:val="clear" w:color="auto" w:fill="auto"/>
          </w:tcPr>
          <w:p w14:paraId="0775F1DD" w14:textId="76F4E98D" w:rsidR="00F92818" w:rsidRPr="00D21491" w:rsidRDefault="00CB339D" w:rsidP="00E77569">
            <w:pPr>
              <w:widowControl w:val="0"/>
              <w:tabs>
                <w:tab w:val="left" w:pos="1293"/>
              </w:tabs>
              <w:overflowPunct w:val="0"/>
              <w:contextualSpacing/>
              <w:jc w:val="both"/>
              <w:textAlignment w:val="baseline"/>
              <w:rPr>
                <w:rFonts w:ascii="Palemonas" w:hAnsi="Palemonas"/>
                <w:szCs w:val="20"/>
                <w:lang w:eastAsia="en-US"/>
              </w:rPr>
            </w:pPr>
            <w:r w:rsidRPr="00D21491">
              <w:rPr>
                <w:rFonts w:ascii="Palemonas" w:hAnsi="Palemonas"/>
                <w:szCs w:val="20"/>
                <w:lang w:eastAsia="en-US"/>
              </w:rPr>
              <w:t xml:space="preserve">     </w:t>
            </w:r>
            <w:r w:rsidR="00F92818" w:rsidRPr="00D21491">
              <w:rPr>
                <w:rFonts w:ascii="Palemonas" w:hAnsi="Palemonas"/>
                <w:szCs w:val="20"/>
                <w:lang w:eastAsia="en-US"/>
              </w:rPr>
              <w:t>202</w:t>
            </w:r>
            <w:r w:rsidR="00C01DB8" w:rsidRPr="00D21491">
              <w:rPr>
                <w:rFonts w:ascii="Palemonas" w:hAnsi="Palemonas"/>
                <w:szCs w:val="20"/>
                <w:lang w:eastAsia="en-US"/>
              </w:rPr>
              <w:t>1</w:t>
            </w:r>
            <w:r w:rsidR="00F92818" w:rsidRPr="00D21491">
              <w:rPr>
                <w:rFonts w:ascii="Palemonas" w:hAnsi="Palemonas"/>
                <w:szCs w:val="20"/>
                <w:lang w:eastAsia="en-US"/>
              </w:rPr>
              <w:t xml:space="preserve"> m. vaikų gimstamumas Palangos mieste palyginus su 2</w:t>
            </w:r>
            <w:r w:rsidR="00C01DB8" w:rsidRPr="00D21491">
              <w:rPr>
                <w:rFonts w:ascii="Palemonas" w:hAnsi="Palemonas"/>
                <w:szCs w:val="20"/>
                <w:lang w:eastAsia="en-US"/>
              </w:rPr>
              <w:t>019</w:t>
            </w:r>
            <w:r w:rsidR="00F92818" w:rsidRPr="00D21491">
              <w:rPr>
                <w:rFonts w:ascii="Palemonas" w:hAnsi="Palemonas"/>
                <w:szCs w:val="20"/>
                <w:lang w:eastAsia="en-US"/>
              </w:rPr>
              <w:t xml:space="preserve"> m. </w:t>
            </w:r>
            <w:r w:rsidR="00E77569" w:rsidRPr="00D21491">
              <w:rPr>
                <w:rFonts w:ascii="Palemonas" w:hAnsi="Palemonas"/>
                <w:szCs w:val="20"/>
                <w:lang w:eastAsia="en-US"/>
              </w:rPr>
              <w:t xml:space="preserve">(kol nebuvo šalyje COVID </w:t>
            </w:r>
            <w:r w:rsidR="008B05E6">
              <w:rPr>
                <w:rFonts w:ascii="Palemonas" w:hAnsi="Palemonas"/>
                <w:szCs w:val="20"/>
                <w:lang w:eastAsia="en-US"/>
              </w:rPr>
              <w:t>–</w:t>
            </w:r>
            <w:r w:rsidR="00E77569" w:rsidRPr="00D21491">
              <w:rPr>
                <w:rFonts w:ascii="Palemonas" w:hAnsi="Palemonas"/>
                <w:szCs w:val="20"/>
                <w:lang w:eastAsia="en-US"/>
              </w:rPr>
              <w:t xml:space="preserve">19) </w:t>
            </w:r>
            <w:r w:rsidR="00F92818" w:rsidRPr="00D21491">
              <w:rPr>
                <w:rFonts w:ascii="Palemonas" w:hAnsi="Palemonas"/>
                <w:szCs w:val="20"/>
                <w:lang w:eastAsia="en-US"/>
              </w:rPr>
              <w:t xml:space="preserve">sumažėjo </w:t>
            </w:r>
            <w:r w:rsidR="00E77569" w:rsidRPr="00D21491">
              <w:rPr>
                <w:rFonts w:ascii="Palemonas" w:hAnsi="Palemonas"/>
                <w:szCs w:val="20"/>
                <w:lang w:eastAsia="en-US"/>
              </w:rPr>
              <w:t>15,62</w:t>
            </w:r>
            <w:r w:rsidR="00F92818" w:rsidRPr="00D21491">
              <w:rPr>
                <w:rFonts w:ascii="Palemonas" w:hAnsi="Palemonas"/>
                <w:szCs w:val="20"/>
                <w:lang w:eastAsia="en-US"/>
              </w:rPr>
              <w:t xml:space="preserve"> %: Palangos </w:t>
            </w:r>
            <w:r w:rsidR="00530421" w:rsidRPr="00D21491">
              <w:rPr>
                <w:rFonts w:ascii="Palemonas" w:hAnsi="Palemonas"/>
                <w:szCs w:val="20"/>
                <w:lang w:eastAsia="en-US"/>
              </w:rPr>
              <w:t>civilinės metrikacijos skyriuje</w:t>
            </w:r>
            <w:r w:rsidR="00F92818" w:rsidRPr="00D21491">
              <w:rPr>
                <w:rFonts w:ascii="Palemonas" w:hAnsi="Palemonas"/>
                <w:szCs w:val="20"/>
                <w:lang w:eastAsia="en-US"/>
              </w:rPr>
              <w:t xml:space="preserve"> </w:t>
            </w:r>
            <w:r w:rsidR="00335D84" w:rsidRPr="00D21491">
              <w:rPr>
                <w:rFonts w:ascii="Palemonas" w:hAnsi="Palemonas"/>
                <w:szCs w:val="20"/>
                <w:lang w:eastAsia="en-US"/>
              </w:rPr>
              <w:t>2020</w:t>
            </w:r>
            <w:r w:rsidR="00BB21A5" w:rsidRPr="00D21491">
              <w:rPr>
                <w:rFonts w:ascii="Palemonas" w:hAnsi="Palemonas"/>
                <w:szCs w:val="20"/>
                <w:lang w:eastAsia="en-US"/>
              </w:rPr>
              <w:t xml:space="preserve"> m. </w:t>
            </w:r>
            <w:r w:rsidR="00335D84" w:rsidRPr="00D21491">
              <w:rPr>
                <w:rFonts w:ascii="Palemonas" w:hAnsi="Palemonas"/>
                <w:szCs w:val="20"/>
                <w:lang w:eastAsia="en-US"/>
              </w:rPr>
              <w:t xml:space="preserve"> </w:t>
            </w:r>
            <w:r w:rsidR="00F92818" w:rsidRPr="00D21491">
              <w:rPr>
                <w:rFonts w:ascii="Palemonas" w:hAnsi="Palemonas"/>
                <w:szCs w:val="20"/>
                <w:lang w:eastAsia="en-US"/>
              </w:rPr>
              <w:t>įregistruoti</w:t>
            </w:r>
            <w:r w:rsidR="00335D84" w:rsidRPr="00D21491">
              <w:rPr>
                <w:rFonts w:ascii="Palemonas" w:hAnsi="Palemonas"/>
                <w:szCs w:val="20"/>
                <w:lang w:eastAsia="en-US"/>
              </w:rPr>
              <w:t xml:space="preserve"> </w:t>
            </w:r>
            <w:r w:rsidR="00F92818" w:rsidRPr="00D21491">
              <w:rPr>
                <w:rFonts w:ascii="Palemonas" w:hAnsi="Palemonas"/>
                <w:szCs w:val="20"/>
                <w:lang w:eastAsia="en-US"/>
              </w:rPr>
              <w:t>177</w:t>
            </w:r>
            <w:r w:rsidR="00335D84" w:rsidRPr="00D21491">
              <w:rPr>
                <w:rFonts w:ascii="Palemonas" w:hAnsi="Palemonas"/>
                <w:szCs w:val="20"/>
                <w:lang w:eastAsia="en-US"/>
              </w:rPr>
              <w:t xml:space="preserve"> gimę</w:t>
            </w:r>
            <w:r w:rsidR="00F92818" w:rsidRPr="00D21491">
              <w:rPr>
                <w:rFonts w:ascii="Palemonas" w:hAnsi="Palemonas"/>
                <w:szCs w:val="20"/>
                <w:lang w:eastAsia="en-US"/>
              </w:rPr>
              <w:t xml:space="preserve"> vaikai</w:t>
            </w:r>
            <w:r w:rsidR="00E77569" w:rsidRPr="00D21491">
              <w:rPr>
                <w:rFonts w:ascii="Palemonas" w:hAnsi="Palemonas"/>
                <w:szCs w:val="20"/>
                <w:lang w:eastAsia="en-US"/>
              </w:rPr>
              <w:t>,</w:t>
            </w:r>
            <w:r w:rsidR="00335D84" w:rsidRPr="00D21491">
              <w:rPr>
                <w:rFonts w:ascii="Palemonas" w:hAnsi="Palemonas"/>
                <w:szCs w:val="20"/>
                <w:lang w:eastAsia="en-US"/>
              </w:rPr>
              <w:t xml:space="preserve"> o</w:t>
            </w:r>
            <w:r w:rsidR="00E77569" w:rsidRPr="00D21491">
              <w:rPr>
                <w:rFonts w:ascii="Palemonas" w:hAnsi="Palemonas"/>
                <w:szCs w:val="20"/>
                <w:lang w:eastAsia="en-US"/>
              </w:rPr>
              <w:t xml:space="preserve"> 2021 m. – 162 vaikai. </w:t>
            </w:r>
            <w:r w:rsidR="00F92818" w:rsidRPr="00D21491">
              <w:rPr>
                <w:rFonts w:ascii="Palemonas" w:hAnsi="Palemonas"/>
                <w:szCs w:val="20"/>
                <w:lang w:eastAsia="en-US"/>
              </w:rPr>
              <w:t xml:space="preserve"> </w:t>
            </w:r>
            <w:r w:rsidR="00335D84" w:rsidRPr="00D21491">
              <w:rPr>
                <w:rFonts w:ascii="Palemonas" w:hAnsi="Palemonas"/>
                <w:szCs w:val="20"/>
                <w:lang w:eastAsia="en-US"/>
              </w:rPr>
              <w:t xml:space="preserve">Sumažėjęs gimstamumas </w:t>
            </w:r>
            <w:r w:rsidR="00F819A0" w:rsidRPr="00D21491">
              <w:rPr>
                <w:rFonts w:ascii="Palemonas" w:hAnsi="Palemonas"/>
                <w:szCs w:val="20"/>
                <w:lang w:eastAsia="en-US"/>
              </w:rPr>
              <w:t xml:space="preserve">gali turėti </w:t>
            </w:r>
            <w:r w:rsidR="00335D84" w:rsidRPr="00D21491">
              <w:rPr>
                <w:rFonts w:ascii="Palemonas" w:hAnsi="Palemonas"/>
                <w:szCs w:val="20"/>
                <w:lang w:eastAsia="en-US"/>
              </w:rPr>
              <w:t xml:space="preserve"> įtakos klasių komplektavimui po 5 metų. </w:t>
            </w:r>
          </w:p>
          <w:p w14:paraId="2722D591" w14:textId="688E7056" w:rsidR="002536BA" w:rsidRPr="00D21491" w:rsidRDefault="00C01DB8" w:rsidP="00F92818">
            <w:pPr>
              <w:widowControl w:val="0"/>
              <w:tabs>
                <w:tab w:val="left" w:pos="1293"/>
              </w:tabs>
              <w:overflowPunct w:val="0"/>
              <w:contextualSpacing/>
              <w:textAlignment w:val="baseline"/>
              <w:rPr>
                <w:rFonts w:ascii="Palemonas" w:hAnsi="Palemonas"/>
                <w:szCs w:val="20"/>
                <w:lang w:eastAsia="en-US"/>
              </w:rPr>
            </w:pPr>
            <w:r w:rsidRPr="00D21491">
              <w:rPr>
                <w:rFonts w:ascii="Palemonas" w:hAnsi="Palemonas"/>
                <w:noProof/>
              </w:rPr>
              <w:lastRenderedPageBreak/>
              <w:drawing>
                <wp:inline distT="0" distB="0" distL="0" distR="0" wp14:anchorId="7D9EE7C9" wp14:editId="7AB6F18D">
                  <wp:extent cx="5778500" cy="1704442"/>
                  <wp:effectExtent l="0" t="0" r="12700" b="10160"/>
                  <wp:docPr id="10" name="Diagrama 10">
                    <a:extLst xmlns:a="http://schemas.openxmlformats.org/drawingml/2006/main">
                      <a:ext uri="{FF2B5EF4-FFF2-40B4-BE49-F238E27FC236}">
                        <a16:creationId xmlns:a16="http://schemas.microsoft.com/office/drawing/2014/main" id="{121B40C2-A91A-4CA3-B5DE-23682F6BB2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F05634" w14:textId="51E31B43" w:rsidR="00F92818" w:rsidRPr="00D21491" w:rsidRDefault="00F92818" w:rsidP="006A5C25">
            <w:pPr>
              <w:widowControl w:val="0"/>
              <w:tabs>
                <w:tab w:val="left" w:pos="1293"/>
              </w:tabs>
              <w:overflowPunct w:val="0"/>
              <w:ind w:right="-142"/>
              <w:jc w:val="right"/>
              <w:textAlignment w:val="baseline"/>
              <w:rPr>
                <w:rFonts w:ascii="Palemonas" w:hAnsi="Palemonas"/>
                <w:szCs w:val="20"/>
                <w:lang w:eastAsia="en-US"/>
              </w:rPr>
            </w:pPr>
            <w:r w:rsidRPr="00D21491">
              <w:rPr>
                <w:rFonts w:ascii="Palemonas" w:hAnsi="Palemonas"/>
                <w:szCs w:val="20"/>
                <w:lang w:eastAsia="en-US"/>
              </w:rPr>
              <w:t xml:space="preserve">                                   </w:t>
            </w:r>
            <w:r w:rsidRPr="00D21491">
              <w:rPr>
                <w:rFonts w:ascii="Palemonas" w:hAnsi="Palemonas"/>
                <w:sz w:val="18"/>
                <w:szCs w:val="18"/>
                <w:lang w:eastAsia="en-US"/>
              </w:rPr>
              <w:t>Duomenų šaltinis: Palangos CMS)</w:t>
            </w:r>
            <w:r w:rsidRPr="00D21491">
              <w:rPr>
                <w:rFonts w:ascii="Palemonas" w:hAnsi="Palemonas"/>
                <w:szCs w:val="20"/>
                <w:lang w:eastAsia="en-US"/>
              </w:rPr>
              <w:t xml:space="preserve"> </w:t>
            </w:r>
          </w:p>
        </w:tc>
      </w:tr>
      <w:tr w:rsidR="00AE1E29" w:rsidRPr="00D21491" w14:paraId="1069B67E" w14:textId="77777777" w:rsidTr="00B20223">
        <w:trPr>
          <w:trHeight w:val="267"/>
        </w:trPr>
        <w:tc>
          <w:tcPr>
            <w:tcW w:w="9668" w:type="dxa"/>
            <w:shd w:val="clear" w:color="auto" w:fill="FFD966" w:themeFill="accent4" w:themeFillTint="99"/>
          </w:tcPr>
          <w:p w14:paraId="337AFDDC" w14:textId="68448E68" w:rsidR="00F92818" w:rsidRPr="00D21491" w:rsidRDefault="00F92818" w:rsidP="00C77282">
            <w:pPr>
              <w:widowControl w:val="0"/>
              <w:tabs>
                <w:tab w:val="left" w:pos="1293"/>
              </w:tabs>
              <w:overflowPunct w:val="0"/>
              <w:contextualSpacing/>
              <w:textAlignment w:val="baseline"/>
              <w:rPr>
                <w:rFonts w:ascii="Palemonas" w:hAnsi="Palemonas"/>
                <w:szCs w:val="20"/>
                <w:lang w:eastAsia="en-US"/>
              </w:rPr>
            </w:pPr>
            <w:r w:rsidRPr="00D21491">
              <w:rPr>
                <w:rFonts w:ascii="Palemonas" w:hAnsi="Palemonas"/>
                <w:szCs w:val="20"/>
                <w:lang w:eastAsia="en-US"/>
              </w:rPr>
              <w:lastRenderedPageBreak/>
              <w:t>Mokinių skaičiaus kaita pagal ugdymo programas</w:t>
            </w:r>
          </w:p>
        </w:tc>
      </w:tr>
      <w:tr w:rsidR="00AE1E29" w:rsidRPr="00D21491" w14:paraId="7489DAC9" w14:textId="77777777" w:rsidTr="00DA4DD5">
        <w:trPr>
          <w:trHeight w:val="613"/>
        </w:trPr>
        <w:tc>
          <w:tcPr>
            <w:tcW w:w="9668" w:type="dxa"/>
            <w:shd w:val="clear" w:color="auto" w:fill="auto"/>
          </w:tcPr>
          <w:p w14:paraId="7B8E5532" w14:textId="4978EEE3" w:rsidR="00CC6983" w:rsidRPr="00D21491" w:rsidRDefault="00CB339D" w:rsidP="00CC6983">
            <w:pPr>
              <w:widowControl w:val="0"/>
              <w:tabs>
                <w:tab w:val="left" w:pos="1293"/>
              </w:tabs>
              <w:overflowPunct w:val="0"/>
              <w:textAlignment w:val="baseline"/>
              <w:rPr>
                <w:rFonts w:ascii="Palemonas" w:hAnsi="Palemonas"/>
                <w:szCs w:val="20"/>
                <w:lang w:eastAsia="en-US"/>
              </w:rPr>
            </w:pPr>
            <w:r w:rsidRPr="00D21491">
              <w:rPr>
                <w:rFonts w:ascii="Palemonas" w:hAnsi="Palemonas"/>
                <w:szCs w:val="20"/>
                <w:lang w:eastAsia="en-US"/>
              </w:rPr>
              <w:t xml:space="preserve">  </w:t>
            </w:r>
            <w:r w:rsidR="00CC6983" w:rsidRPr="00D21491">
              <w:rPr>
                <w:rFonts w:ascii="Palemonas" w:hAnsi="Palemonas"/>
                <w:szCs w:val="20"/>
                <w:lang w:eastAsia="en-US"/>
              </w:rPr>
              <w:t xml:space="preserve">     Ikimokyklinio ugdymo mokyklas  (toliau tekste – IUM) </w:t>
            </w:r>
            <w:r w:rsidR="000675F4" w:rsidRPr="00D21491">
              <w:rPr>
                <w:rFonts w:ascii="Palemonas" w:hAnsi="Palemonas"/>
                <w:szCs w:val="20"/>
                <w:lang w:eastAsia="en-US"/>
              </w:rPr>
              <w:t xml:space="preserve">lankančių vaikų skaičius kasmet </w:t>
            </w:r>
            <w:r w:rsidR="00335D84" w:rsidRPr="00D21491">
              <w:rPr>
                <w:rFonts w:ascii="Palemonas" w:hAnsi="Palemonas"/>
                <w:szCs w:val="20"/>
                <w:lang w:eastAsia="en-US"/>
              </w:rPr>
              <w:t>neženkliai</w:t>
            </w:r>
            <w:r w:rsidR="00F819A0" w:rsidRPr="00D21491">
              <w:rPr>
                <w:rFonts w:ascii="Palemonas" w:hAnsi="Palemonas"/>
                <w:szCs w:val="20"/>
                <w:lang w:eastAsia="en-US"/>
              </w:rPr>
              <w:t xml:space="preserve">  </w:t>
            </w:r>
            <w:r w:rsidR="000675F4" w:rsidRPr="00D21491">
              <w:rPr>
                <w:rFonts w:ascii="Palemonas" w:hAnsi="Palemonas"/>
                <w:szCs w:val="20"/>
                <w:lang w:eastAsia="en-US"/>
              </w:rPr>
              <w:t>didėja</w:t>
            </w:r>
            <w:r w:rsidR="00335D84" w:rsidRPr="00D21491">
              <w:rPr>
                <w:rFonts w:ascii="Palemonas" w:hAnsi="Palemonas"/>
                <w:szCs w:val="20"/>
                <w:lang w:eastAsia="en-US"/>
              </w:rPr>
              <w:t>:</w:t>
            </w:r>
          </w:p>
          <w:p w14:paraId="0E1A074E" w14:textId="71B8C469" w:rsidR="00CC6983" w:rsidRPr="00D21491" w:rsidRDefault="00DA4DD5" w:rsidP="00A54CB0">
            <w:pPr>
              <w:widowControl w:val="0"/>
              <w:tabs>
                <w:tab w:val="left" w:pos="1293"/>
              </w:tabs>
              <w:overflowPunct w:val="0"/>
              <w:textAlignment w:val="baseline"/>
              <w:rPr>
                <w:rFonts w:ascii="Palemonas" w:hAnsi="Palemonas"/>
                <w:szCs w:val="20"/>
                <w:lang w:eastAsia="en-US"/>
              </w:rPr>
            </w:pPr>
            <w:r w:rsidRPr="00D21491">
              <w:rPr>
                <w:rFonts w:ascii="Palemonas" w:hAnsi="Palemonas"/>
                <w:noProof/>
              </w:rPr>
              <w:drawing>
                <wp:inline distT="0" distB="0" distL="0" distR="0" wp14:anchorId="5853EB7A" wp14:editId="38B63062">
                  <wp:extent cx="5778500" cy="1565453"/>
                  <wp:effectExtent l="0" t="0" r="12700" b="15875"/>
                  <wp:docPr id="12" name="Diagrama 12">
                    <a:extLst xmlns:a="http://schemas.openxmlformats.org/drawingml/2006/main">
                      <a:ext uri="{FF2B5EF4-FFF2-40B4-BE49-F238E27FC236}">
                        <a16:creationId xmlns:a16="http://schemas.microsoft.com/office/drawing/2014/main" id="{BADC3C74-7741-47D8-936E-D42DE3D669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7BCD98" w14:textId="54708B9F" w:rsidR="00CC6983" w:rsidRPr="00D015F7" w:rsidRDefault="00457AD6" w:rsidP="00457AD6">
            <w:pPr>
              <w:widowControl w:val="0"/>
              <w:tabs>
                <w:tab w:val="left" w:pos="1293"/>
              </w:tabs>
              <w:overflowPunct w:val="0"/>
              <w:jc w:val="right"/>
              <w:textAlignment w:val="baseline"/>
              <w:rPr>
                <w:rFonts w:ascii="Palemonas" w:hAnsi="Palemonas"/>
                <w:sz w:val="18"/>
                <w:szCs w:val="18"/>
                <w:lang w:eastAsia="en-US"/>
              </w:rPr>
            </w:pPr>
            <w:r w:rsidRPr="00D015F7">
              <w:rPr>
                <w:rFonts w:ascii="Palemonas" w:hAnsi="Palemonas"/>
                <w:sz w:val="18"/>
                <w:szCs w:val="18"/>
                <w:lang w:eastAsia="en-US"/>
              </w:rPr>
              <w:t>Duomenų šaltinis – Mokinių registra</w:t>
            </w:r>
            <w:r w:rsidR="00D015F7">
              <w:rPr>
                <w:rFonts w:ascii="Palemonas" w:hAnsi="Palemonas"/>
                <w:sz w:val="18"/>
                <w:szCs w:val="18"/>
                <w:lang w:eastAsia="en-US"/>
              </w:rPr>
              <w:t>s</w:t>
            </w:r>
          </w:p>
          <w:p w14:paraId="05DE680C" w14:textId="7CA929AD" w:rsidR="006927C9" w:rsidRPr="00D21491" w:rsidRDefault="00CB339D" w:rsidP="00530421">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36066D" w:rsidRPr="00D21491">
              <w:rPr>
                <w:rFonts w:ascii="Palemonas" w:hAnsi="Palemonas"/>
                <w:szCs w:val="20"/>
                <w:lang w:eastAsia="en-US"/>
              </w:rPr>
              <w:t xml:space="preserve">   </w:t>
            </w:r>
            <w:r w:rsidR="00530421" w:rsidRPr="00D21491">
              <w:rPr>
                <w:rFonts w:ascii="Palemonas" w:hAnsi="Palemonas"/>
                <w:szCs w:val="20"/>
                <w:lang w:eastAsia="en-US"/>
              </w:rPr>
              <w:t xml:space="preserve"> </w:t>
            </w:r>
            <w:r w:rsidR="00D015F7">
              <w:rPr>
                <w:rFonts w:ascii="Palemonas" w:hAnsi="Palemonas"/>
                <w:szCs w:val="20"/>
                <w:lang w:eastAsia="en-US"/>
              </w:rPr>
              <w:t xml:space="preserve"> </w:t>
            </w:r>
            <w:r w:rsidR="00F92818" w:rsidRPr="00D21491">
              <w:rPr>
                <w:rFonts w:ascii="Palemonas" w:hAnsi="Palemonas"/>
                <w:szCs w:val="20"/>
                <w:lang w:eastAsia="en-US"/>
              </w:rPr>
              <w:t>202</w:t>
            </w:r>
            <w:r w:rsidR="001E07F9" w:rsidRPr="00D21491">
              <w:rPr>
                <w:rFonts w:ascii="Palemonas" w:hAnsi="Palemonas"/>
                <w:szCs w:val="20"/>
                <w:lang w:eastAsia="en-US"/>
              </w:rPr>
              <w:t xml:space="preserve">1 </w:t>
            </w:r>
            <w:r w:rsidR="00E77569" w:rsidRPr="00D21491">
              <w:rPr>
                <w:rFonts w:ascii="Palemonas" w:hAnsi="Palemonas"/>
                <w:szCs w:val="20"/>
                <w:lang w:eastAsia="en-US"/>
              </w:rPr>
              <w:t xml:space="preserve">m. </w:t>
            </w:r>
            <w:r w:rsidR="00F92818" w:rsidRPr="00D21491">
              <w:rPr>
                <w:rFonts w:ascii="Palemonas" w:hAnsi="Palemonas"/>
                <w:szCs w:val="20"/>
                <w:lang w:eastAsia="en-US"/>
              </w:rPr>
              <w:t xml:space="preserve">bendrojo ugdymo mokyklas (toliau tekste – BUM) lankė </w:t>
            </w:r>
            <w:r w:rsidR="001E07F9" w:rsidRPr="00D21491">
              <w:rPr>
                <w:rFonts w:ascii="Palemonas" w:hAnsi="Palemonas"/>
                <w:szCs w:val="20"/>
                <w:lang w:eastAsia="en-US"/>
              </w:rPr>
              <w:t>1965 mokiniai (</w:t>
            </w:r>
            <w:r w:rsidR="00530421" w:rsidRPr="00D21491">
              <w:rPr>
                <w:rFonts w:ascii="Palemonas" w:hAnsi="Palemonas"/>
                <w:szCs w:val="20"/>
                <w:lang w:eastAsia="en-US"/>
              </w:rPr>
              <w:t xml:space="preserve">plg. </w:t>
            </w:r>
            <w:r w:rsidR="001E07F9" w:rsidRPr="00D21491">
              <w:rPr>
                <w:rFonts w:ascii="Palemonas" w:hAnsi="Palemonas"/>
                <w:szCs w:val="20"/>
                <w:lang w:eastAsia="en-US"/>
              </w:rPr>
              <w:t xml:space="preserve">2020 m. </w:t>
            </w:r>
            <w:r w:rsidR="00530421" w:rsidRPr="00D21491">
              <w:rPr>
                <w:rFonts w:ascii="Palemonas" w:hAnsi="Palemonas"/>
                <w:szCs w:val="20"/>
                <w:lang w:eastAsia="en-US"/>
              </w:rPr>
              <w:t>–</w:t>
            </w:r>
            <w:r w:rsidR="001E07F9" w:rsidRPr="00D21491">
              <w:rPr>
                <w:rFonts w:ascii="Palemonas" w:hAnsi="Palemonas"/>
                <w:szCs w:val="20"/>
                <w:lang w:eastAsia="en-US"/>
              </w:rPr>
              <w:t xml:space="preserve"> </w:t>
            </w:r>
            <w:r w:rsidR="00F92818" w:rsidRPr="00D21491">
              <w:rPr>
                <w:rFonts w:ascii="Palemonas" w:hAnsi="Palemonas"/>
                <w:szCs w:val="20"/>
                <w:lang w:eastAsia="en-US"/>
              </w:rPr>
              <w:t>1905 mokiniai</w:t>
            </w:r>
            <w:r w:rsidR="001E07F9" w:rsidRPr="00D21491">
              <w:rPr>
                <w:rFonts w:ascii="Palemonas" w:hAnsi="Palemonas"/>
                <w:szCs w:val="20"/>
                <w:lang w:eastAsia="en-US"/>
              </w:rPr>
              <w:t>),</w:t>
            </w:r>
            <w:r w:rsidR="00F92818" w:rsidRPr="00D21491">
              <w:rPr>
                <w:rFonts w:ascii="Palemonas" w:hAnsi="Palemonas"/>
                <w:szCs w:val="20"/>
                <w:lang w:eastAsia="en-US"/>
              </w:rPr>
              <w:t xml:space="preserve"> </w:t>
            </w:r>
            <w:r w:rsidR="00335D84" w:rsidRPr="00D21491">
              <w:rPr>
                <w:rFonts w:ascii="Palemonas" w:hAnsi="Palemonas"/>
                <w:szCs w:val="20"/>
                <w:lang w:eastAsia="en-US"/>
              </w:rPr>
              <w:t xml:space="preserve">kol kas </w:t>
            </w:r>
            <w:r w:rsidR="00457AD6" w:rsidRPr="00D21491">
              <w:rPr>
                <w:rFonts w:ascii="Palemonas" w:hAnsi="Palemonas"/>
                <w:szCs w:val="20"/>
                <w:lang w:eastAsia="en-US"/>
              </w:rPr>
              <w:t>mokinių skaičius didėja dėl atvykusių gyventi į Palangos savivaldybę.</w:t>
            </w:r>
          </w:p>
          <w:p w14:paraId="42076516" w14:textId="331AC540" w:rsidR="00F92818" w:rsidRPr="00D21491" w:rsidRDefault="006927C9" w:rsidP="00A54CB0">
            <w:pPr>
              <w:widowControl w:val="0"/>
              <w:tabs>
                <w:tab w:val="left" w:pos="1293"/>
              </w:tabs>
              <w:overflowPunct w:val="0"/>
              <w:textAlignment w:val="baseline"/>
              <w:rPr>
                <w:rFonts w:ascii="Palemonas" w:hAnsi="Palemonas"/>
                <w:szCs w:val="20"/>
                <w:lang w:eastAsia="en-US"/>
              </w:rPr>
            </w:pPr>
            <w:r w:rsidRPr="00D21491">
              <w:rPr>
                <w:rFonts w:ascii="Palemonas" w:hAnsi="Palemonas"/>
                <w:noProof/>
              </w:rPr>
              <w:drawing>
                <wp:inline distT="0" distB="0" distL="0" distR="0" wp14:anchorId="4C0AA03A" wp14:editId="08EBD308">
                  <wp:extent cx="5632450" cy="1828800"/>
                  <wp:effectExtent l="0" t="0" r="6350" b="0"/>
                  <wp:docPr id="11" name="Diagrama 11">
                    <a:extLst xmlns:a="http://schemas.openxmlformats.org/drawingml/2006/main">
                      <a:ext uri="{FF2B5EF4-FFF2-40B4-BE49-F238E27FC236}">
                        <a16:creationId xmlns:a16="http://schemas.microsoft.com/office/drawing/2014/main" id="{9EBBD355-CFCD-41F5-9089-142E511929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141650" w14:textId="18C22221" w:rsidR="00457AD6" w:rsidRPr="00D015F7" w:rsidRDefault="001E07F9" w:rsidP="00D015F7">
            <w:pPr>
              <w:widowControl w:val="0"/>
              <w:tabs>
                <w:tab w:val="left" w:pos="1293"/>
              </w:tabs>
              <w:overflowPunct w:val="0"/>
              <w:jc w:val="right"/>
              <w:textAlignment w:val="baseline"/>
              <w:rPr>
                <w:rFonts w:ascii="Palemonas" w:hAnsi="Palemonas"/>
                <w:sz w:val="18"/>
                <w:szCs w:val="18"/>
                <w:lang w:eastAsia="en-US"/>
              </w:rPr>
            </w:pPr>
            <w:r w:rsidRPr="00D21491">
              <w:rPr>
                <w:rFonts w:ascii="Palemonas" w:hAnsi="Palemonas"/>
                <w:sz w:val="20"/>
                <w:szCs w:val="20"/>
                <w:lang w:eastAsia="en-US"/>
              </w:rPr>
              <w:t xml:space="preserve">                                  </w:t>
            </w:r>
            <w:r w:rsidR="00457AD6" w:rsidRPr="00D21491">
              <w:rPr>
                <w:rFonts w:ascii="Palemonas" w:hAnsi="Palemonas"/>
                <w:sz w:val="20"/>
                <w:szCs w:val="20"/>
                <w:lang w:eastAsia="en-US"/>
              </w:rPr>
              <w:t xml:space="preserve">                                                                     </w:t>
            </w:r>
            <w:r w:rsidR="00457AD6" w:rsidRPr="00D015F7">
              <w:rPr>
                <w:rFonts w:ascii="Palemonas" w:hAnsi="Palemonas"/>
                <w:sz w:val="18"/>
                <w:szCs w:val="18"/>
                <w:lang w:eastAsia="en-US"/>
              </w:rPr>
              <w:t>Duomenų šaltinis – Mokinių registras</w:t>
            </w:r>
          </w:p>
          <w:p w14:paraId="35947672" w14:textId="149B3BC3" w:rsidR="00F92818" w:rsidRPr="00D21491" w:rsidRDefault="00CD5421" w:rsidP="00A54CB0">
            <w:pPr>
              <w:widowControl w:val="0"/>
              <w:tabs>
                <w:tab w:val="left" w:pos="1293"/>
              </w:tabs>
              <w:overflowPunct w:val="0"/>
              <w:textAlignment w:val="baseline"/>
              <w:rPr>
                <w:rFonts w:ascii="Palemonas" w:hAnsi="Palemonas"/>
                <w:sz w:val="20"/>
                <w:szCs w:val="20"/>
                <w:lang w:eastAsia="en-US"/>
              </w:rPr>
            </w:pPr>
            <w:r w:rsidRPr="00D21491">
              <w:rPr>
                <w:rFonts w:ascii="Palemonas" w:hAnsi="Palemonas"/>
                <w:sz w:val="20"/>
                <w:szCs w:val="20"/>
                <w:lang w:eastAsia="en-US"/>
              </w:rPr>
              <w:t>(</w:t>
            </w:r>
            <w:r w:rsidR="00F92818" w:rsidRPr="00D21491">
              <w:rPr>
                <w:rFonts w:ascii="Palemonas" w:hAnsi="Palemonas"/>
                <w:sz w:val="20"/>
                <w:szCs w:val="20"/>
                <w:lang w:eastAsia="en-US"/>
              </w:rPr>
              <w:t xml:space="preserve">Pastaba: </w:t>
            </w:r>
            <w:r w:rsidR="00CB339D" w:rsidRPr="00D21491">
              <w:rPr>
                <w:rFonts w:ascii="Palemonas" w:hAnsi="Palemonas"/>
                <w:sz w:val="20"/>
                <w:szCs w:val="20"/>
                <w:lang w:eastAsia="en-US"/>
              </w:rPr>
              <w:t xml:space="preserve">Mokinių skaičius pateiktas be </w:t>
            </w:r>
            <w:r w:rsidR="00F92818" w:rsidRPr="00D21491">
              <w:rPr>
                <w:rFonts w:ascii="Palemonas" w:hAnsi="Palemonas"/>
                <w:sz w:val="20"/>
                <w:szCs w:val="20"/>
                <w:lang w:eastAsia="en-US"/>
              </w:rPr>
              <w:t xml:space="preserve"> specialiojo ugdymo</w:t>
            </w:r>
            <w:r w:rsidRPr="00D21491">
              <w:rPr>
                <w:rFonts w:ascii="Palemonas" w:hAnsi="Palemonas"/>
                <w:sz w:val="20"/>
                <w:szCs w:val="20"/>
                <w:lang w:eastAsia="en-US"/>
              </w:rPr>
              <w:t xml:space="preserve">si poreikių </w:t>
            </w:r>
            <w:r w:rsidR="00F92818" w:rsidRPr="00D21491">
              <w:rPr>
                <w:rFonts w:ascii="Palemonas" w:hAnsi="Palemonas"/>
                <w:sz w:val="20"/>
                <w:szCs w:val="20"/>
                <w:lang w:eastAsia="en-US"/>
              </w:rPr>
              <w:t xml:space="preserve"> klasių mokinių.</w:t>
            </w:r>
            <w:r w:rsidRPr="00D21491">
              <w:rPr>
                <w:rFonts w:ascii="Palemonas" w:hAnsi="Palemonas"/>
                <w:sz w:val="20"/>
                <w:szCs w:val="20"/>
                <w:lang w:eastAsia="en-US"/>
              </w:rPr>
              <w:t xml:space="preserve">) </w:t>
            </w:r>
          </w:p>
          <w:p w14:paraId="5C3A5704" w14:textId="39A3AA6E" w:rsidR="002D0A0F" w:rsidRPr="00D21491" w:rsidRDefault="000675F4" w:rsidP="000675F4">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1E07F9" w:rsidRPr="00D21491">
              <w:rPr>
                <w:rFonts w:ascii="Palemonas" w:hAnsi="Palemonas"/>
                <w:szCs w:val="20"/>
                <w:lang w:eastAsia="en-US"/>
              </w:rPr>
              <w:t>Palangos „Baltijos“ pagrindinėje mokykloje veikia specialiosios (lavinamosios) klasės mokiniams, turintiems didelių ir labai didelių specialiųjų ugdymosi poreikių. Komplektuojami 5 klasių komplektai (</w:t>
            </w:r>
            <w:r w:rsidR="00530421" w:rsidRPr="00D21491">
              <w:rPr>
                <w:rFonts w:ascii="Palemonas" w:hAnsi="Palemonas"/>
                <w:szCs w:val="20"/>
                <w:lang w:eastAsia="en-US"/>
              </w:rPr>
              <w:t xml:space="preserve">plg. </w:t>
            </w:r>
            <w:r w:rsidR="001E07F9" w:rsidRPr="00D21491">
              <w:rPr>
                <w:rFonts w:ascii="Palemonas" w:hAnsi="Palemonas"/>
                <w:szCs w:val="20"/>
                <w:lang w:eastAsia="en-US"/>
              </w:rPr>
              <w:t>2019 m. – buvo 4 klasių komplektai</w:t>
            </w:r>
            <w:r w:rsidR="00D015F7">
              <w:rPr>
                <w:rFonts w:ascii="Palemonas" w:hAnsi="Palemonas"/>
                <w:szCs w:val="20"/>
                <w:lang w:eastAsia="en-US"/>
              </w:rPr>
              <w:t xml:space="preserve">, </w:t>
            </w:r>
            <w:r w:rsidR="001E07F9" w:rsidRPr="00D21491">
              <w:rPr>
                <w:rFonts w:ascii="Palemonas" w:hAnsi="Palemonas"/>
                <w:szCs w:val="20"/>
                <w:lang w:eastAsia="en-US"/>
              </w:rPr>
              <w:t xml:space="preserve">). </w:t>
            </w:r>
          </w:p>
          <w:p w14:paraId="143B9EB4" w14:textId="45787AF1" w:rsidR="002D0A0F" w:rsidRPr="00D21491" w:rsidRDefault="000675F4" w:rsidP="000675F4">
            <w:pPr>
              <w:widowControl w:val="0"/>
              <w:tabs>
                <w:tab w:val="left" w:pos="1293"/>
              </w:tabs>
              <w:overflowPunct w:val="0"/>
              <w:jc w:val="center"/>
              <w:textAlignment w:val="baseline"/>
              <w:rPr>
                <w:rFonts w:ascii="Palemonas" w:hAnsi="Palemonas"/>
                <w:szCs w:val="20"/>
                <w:lang w:eastAsia="en-US"/>
              </w:rPr>
            </w:pPr>
            <w:r w:rsidRPr="00D21491">
              <w:rPr>
                <w:rFonts w:ascii="Palemonas" w:hAnsi="Palemonas"/>
                <w:noProof/>
              </w:rPr>
              <w:drawing>
                <wp:inline distT="0" distB="0" distL="0" distR="0" wp14:anchorId="02344842" wp14:editId="16749DCF">
                  <wp:extent cx="4776826" cy="1645920"/>
                  <wp:effectExtent l="0" t="0" r="5080" b="11430"/>
                  <wp:docPr id="1" name="Diagrama 1">
                    <a:extLst xmlns:a="http://schemas.openxmlformats.org/drawingml/2006/main">
                      <a:ext uri="{FF2B5EF4-FFF2-40B4-BE49-F238E27FC236}">
                        <a16:creationId xmlns:a16="http://schemas.microsoft.com/office/drawing/2014/main" id="{17A6AB84-7C20-46EF-B290-26D6C65373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821667" w14:textId="00A26818" w:rsidR="00F92818" w:rsidRPr="00D21491" w:rsidRDefault="00F92818" w:rsidP="00CB339D">
            <w:pPr>
              <w:widowControl w:val="0"/>
              <w:tabs>
                <w:tab w:val="left" w:pos="1293"/>
              </w:tabs>
              <w:overflowPunct w:val="0"/>
              <w:jc w:val="right"/>
              <w:textAlignment w:val="baseline"/>
              <w:rPr>
                <w:rFonts w:ascii="Palemonas" w:hAnsi="Palemonas"/>
                <w:sz w:val="18"/>
                <w:szCs w:val="18"/>
                <w:lang w:eastAsia="en-US"/>
              </w:rPr>
            </w:pPr>
            <w:r w:rsidRPr="00D21491">
              <w:rPr>
                <w:rFonts w:ascii="Palemonas" w:hAnsi="Palemonas"/>
                <w:szCs w:val="20"/>
                <w:lang w:eastAsia="en-US"/>
              </w:rPr>
              <w:t xml:space="preserve">                                                                                                  </w:t>
            </w:r>
            <w:r w:rsidRPr="00D21491">
              <w:rPr>
                <w:rFonts w:ascii="Palemonas" w:hAnsi="Palemonas"/>
                <w:sz w:val="18"/>
                <w:szCs w:val="18"/>
                <w:lang w:eastAsia="en-US"/>
              </w:rPr>
              <w:t>Duomenų šaltinis: M</w:t>
            </w:r>
            <w:r w:rsidR="00CB339D" w:rsidRPr="00D21491">
              <w:rPr>
                <w:rFonts w:ascii="Palemonas" w:hAnsi="Palemonas"/>
                <w:sz w:val="18"/>
                <w:szCs w:val="18"/>
                <w:lang w:eastAsia="en-US"/>
              </w:rPr>
              <w:t>okinių registras</w:t>
            </w:r>
          </w:p>
          <w:p w14:paraId="248745B4" w14:textId="69AC21C2" w:rsidR="00E25DA4" w:rsidRPr="00D21491" w:rsidRDefault="00E25DA4" w:rsidP="00E25DA4">
            <w:pPr>
              <w:widowControl w:val="0"/>
              <w:tabs>
                <w:tab w:val="left" w:pos="1293"/>
              </w:tabs>
              <w:overflowPunct w:val="0"/>
              <w:jc w:val="both"/>
              <w:textAlignment w:val="baseline"/>
              <w:rPr>
                <w:rFonts w:ascii="Palemonas" w:hAnsi="Palemonas"/>
                <w:lang w:eastAsia="en-US"/>
              </w:rPr>
            </w:pPr>
            <w:r w:rsidRPr="00D21491">
              <w:rPr>
                <w:rFonts w:ascii="Palemonas" w:hAnsi="Palemonas"/>
                <w:lang w:eastAsia="en-US"/>
              </w:rPr>
              <w:t xml:space="preserve">     Palyginus 3 paskutinių metų mokinių skaičių savivaldybėje, matyti, kad bendras mokinių skaičius aug</w:t>
            </w:r>
            <w:r w:rsidR="00457AD6" w:rsidRPr="00D21491">
              <w:rPr>
                <w:rFonts w:ascii="Palemonas" w:hAnsi="Palemonas"/>
                <w:lang w:eastAsia="en-US"/>
              </w:rPr>
              <w:t xml:space="preserve">a, nėra grėsmės klasių komplektų sumažėjimui. </w:t>
            </w:r>
          </w:p>
        </w:tc>
      </w:tr>
      <w:tr w:rsidR="00AE1E29" w:rsidRPr="00D21491" w14:paraId="6DFD1676" w14:textId="77777777" w:rsidTr="00B20223">
        <w:trPr>
          <w:trHeight w:val="409"/>
        </w:trPr>
        <w:tc>
          <w:tcPr>
            <w:tcW w:w="9668" w:type="dxa"/>
            <w:shd w:val="clear" w:color="auto" w:fill="FFD966" w:themeFill="accent4" w:themeFillTint="99"/>
          </w:tcPr>
          <w:p w14:paraId="2AE3533D" w14:textId="1CAF6ACF" w:rsidR="00F92818" w:rsidRPr="00D21491" w:rsidRDefault="00F92818" w:rsidP="00C77282">
            <w:pPr>
              <w:rPr>
                <w:rFonts w:ascii="Palemonas" w:hAnsi="Palemonas"/>
                <w:szCs w:val="20"/>
                <w:lang w:eastAsia="en-US"/>
              </w:rPr>
            </w:pPr>
            <w:r w:rsidRPr="00D21491">
              <w:rPr>
                <w:rFonts w:ascii="Palemonas" w:hAnsi="Palemonas"/>
                <w:szCs w:val="20"/>
                <w:lang w:eastAsia="en-US"/>
              </w:rPr>
              <w:lastRenderedPageBreak/>
              <w:t>Pagal privalomojo ugdymo programas nesimokančių 7–16 metų vaikų dalis (%)</w:t>
            </w:r>
          </w:p>
        </w:tc>
      </w:tr>
      <w:tr w:rsidR="00A54CB0" w:rsidRPr="00D21491" w14:paraId="1121DAE1" w14:textId="77777777" w:rsidTr="00117540">
        <w:trPr>
          <w:trHeight w:val="613"/>
        </w:trPr>
        <w:tc>
          <w:tcPr>
            <w:tcW w:w="9668" w:type="dxa"/>
            <w:shd w:val="clear" w:color="auto" w:fill="auto"/>
          </w:tcPr>
          <w:p w14:paraId="604BEC24" w14:textId="5E374816" w:rsidR="00A54CB0" w:rsidRPr="00D21491" w:rsidRDefault="00A54CB0" w:rsidP="00143C4E">
            <w:pPr>
              <w:widowControl w:val="0"/>
              <w:tabs>
                <w:tab w:val="left" w:pos="1293"/>
              </w:tabs>
              <w:overflowPunct w:val="0"/>
              <w:jc w:val="both"/>
              <w:textAlignment w:val="baseline"/>
              <w:rPr>
                <w:rFonts w:ascii="Palemonas" w:hAnsi="Palemonas" w:cs="Palemonas"/>
                <w:lang w:eastAsia="en-US"/>
              </w:rPr>
            </w:pPr>
            <w:r w:rsidRPr="00D21491">
              <w:rPr>
                <w:rFonts w:ascii="Palemonas" w:hAnsi="Palemonas" w:cs="Palemonas"/>
                <w:lang w:eastAsia="en-US"/>
              </w:rPr>
              <w:t xml:space="preserve">        Nesimokančių pagal privalomojo ugdymo programas (pradinio ir pagrindinio) BUM skaičius kinta neženkliai: 2017 m. nesimokė 8,9 %, 2018 m. – 8,5 %, 2019 m. – 8,49 %, 2020 m. –  8,71 % vaikų, t. y. tie vaikai,  kurie išvyko iš šalies </w:t>
            </w:r>
            <w:r w:rsidR="00E25DA4" w:rsidRPr="00D21491">
              <w:rPr>
                <w:rFonts w:ascii="Palemonas" w:hAnsi="Palemonas" w:cs="Palemonas"/>
                <w:lang w:eastAsia="en-US"/>
              </w:rPr>
              <w:t xml:space="preserve">į užsienį </w:t>
            </w:r>
            <w:r w:rsidRPr="00D21491">
              <w:rPr>
                <w:rFonts w:ascii="Palemonas" w:hAnsi="Palemonas" w:cs="Palemonas"/>
                <w:lang w:eastAsia="en-US"/>
              </w:rPr>
              <w:t xml:space="preserve">ir nedeklaravo išvykimo. </w:t>
            </w:r>
          </w:p>
          <w:p w14:paraId="235433AA" w14:textId="00121DD2" w:rsidR="000C38FC" w:rsidRPr="00D21491" w:rsidRDefault="00A54CB0" w:rsidP="000C38FC">
            <w:pPr>
              <w:widowControl w:val="0"/>
              <w:tabs>
                <w:tab w:val="left" w:pos="1293"/>
              </w:tabs>
              <w:overflowPunct w:val="0"/>
              <w:jc w:val="both"/>
              <w:textAlignment w:val="baseline"/>
              <w:rPr>
                <w:rFonts w:ascii="Palemonas" w:hAnsi="Palemonas"/>
              </w:rPr>
            </w:pPr>
            <w:r w:rsidRPr="00D21491">
              <w:rPr>
                <w:rFonts w:ascii="Palemonas" w:hAnsi="Palemonas" w:cs="Palemonas"/>
                <w:lang w:eastAsia="en-US"/>
              </w:rPr>
              <w:t xml:space="preserve">         </w:t>
            </w:r>
            <w:r w:rsidR="000C38FC" w:rsidRPr="00D21491">
              <w:rPr>
                <w:rFonts w:ascii="Palemonas" w:hAnsi="Palemonas"/>
                <w:szCs w:val="20"/>
                <w:lang w:eastAsia="en-US"/>
              </w:rPr>
              <w:t xml:space="preserve">2021 m. </w:t>
            </w:r>
            <w:r w:rsidR="000C38FC" w:rsidRPr="00D21491">
              <w:rPr>
                <w:rFonts w:ascii="Palemonas" w:hAnsi="Palemonas"/>
              </w:rPr>
              <w:t>NEMIS registre fiksuoti 154 nesimokantys vaikai. Į nesimokančių sąrašą 2021 m.  įtraukti 25 nauji asmenys  (amžius nuo 7-18 metų). Iš naujai įtrauktų 25 asmenų neprivalomas mokymas 3 asmenims (amžius 17-18 metų), 16 asmenų situacija neaiški, duomenis tikslina VTAĮT.</w:t>
            </w:r>
          </w:p>
          <w:p w14:paraId="3F4E9850" w14:textId="58C0FE3D" w:rsidR="00A54CB0" w:rsidRPr="00D21491" w:rsidRDefault="000C38FC" w:rsidP="00143C4E">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A54CB0" w:rsidRPr="00D21491">
              <w:rPr>
                <w:rFonts w:ascii="Palemonas" w:hAnsi="Palemonas"/>
                <w:szCs w:val="20"/>
                <w:lang w:eastAsia="en-US"/>
              </w:rPr>
              <w:t>2020 m. 166 asmenys (7–16 metų amžiaus), kurių deklaruota gyvenamoji vieta yra Palangos  m</w:t>
            </w:r>
            <w:r w:rsidR="00530421" w:rsidRPr="00D21491">
              <w:rPr>
                <w:rFonts w:ascii="Palemonas" w:hAnsi="Palemonas"/>
                <w:szCs w:val="20"/>
                <w:lang w:eastAsia="en-US"/>
              </w:rPr>
              <w:t xml:space="preserve">iesto </w:t>
            </w:r>
            <w:r w:rsidR="00A54CB0" w:rsidRPr="00D21491">
              <w:rPr>
                <w:rFonts w:ascii="Palemonas" w:hAnsi="Palemonas"/>
                <w:szCs w:val="20"/>
                <w:lang w:eastAsia="en-US"/>
              </w:rPr>
              <w:t xml:space="preserve">savivaldybė, nesimokė  BUM, nes išvykę ir gyvena užsienyje arba pakeitė gyvenamąją vietą, 10 asmenų (17-18 metų amžiaus), kuriems mokytis pagal vidurinio ugdymo programas neprivalu, mokyklų nelankymo priežastys yra analogiškos. </w:t>
            </w:r>
          </w:p>
          <w:p w14:paraId="1576FF03" w14:textId="7FD86D16" w:rsidR="00A54CB0" w:rsidRPr="00D21491" w:rsidRDefault="00A54CB0" w:rsidP="001907E8">
            <w:pPr>
              <w:widowControl w:val="0"/>
              <w:tabs>
                <w:tab w:val="left" w:pos="1293"/>
              </w:tabs>
              <w:overflowPunct w:val="0"/>
              <w:jc w:val="right"/>
              <w:textAlignment w:val="baseline"/>
              <w:rPr>
                <w:rFonts w:ascii="Palemonas" w:hAnsi="Palemonas"/>
                <w:sz w:val="18"/>
                <w:szCs w:val="18"/>
                <w:lang w:eastAsia="en-US"/>
              </w:rPr>
            </w:pPr>
            <w:r w:rsidRPr="00D21491">
              <w:rPr>
                <w:rFonts w:ascii="Palemonas" w:hAnsi="Palemonas"/>
                <w:sz w:val="18"/>
                <w:szCs w:val="18"/>
                <w:lang w:eastAsia="en-US"/>
              </w:rPr>
              <w:t xml:space="preserve">                                                                                                                                             Duomenų šaltinis: NEMIS</w:t>
            </w:r>
          </w:p>
        </w:tc>
      </w:tr>
    </w:tbl>
    <w:p w14:paraId="2951F049" w14:textId="6D2FCCD0" w:rsidR="00BC3069" w:rsidRPr="00D21491" w:rsidRDefault="00BC3069" w:rsidP="00BC3069">
      <w:pPr>
        <w:spacing w:line="300" w:lineRule="atLeast"/>
        <w:rPr>
          <w:rFonts w:ascii="Palemonas" w:hAnsi="Palemonas" w:cs="Palemonas"/>
          <w:b/>
          <w:bCs/>
          <w:i/>
          <w:iCs/>
          <w:lang w:eastAsia="en-US"/>
        </w:rPr>
      </w:pPr>
      <w:r w:rsidRPr="00D21491">
        <w:rPr>
          <w:rFonts w:ascii="Palemonas" w:hAnsi="Palemonas" w:cs="Palemonas"/>
          <w:b/>
          <w:bCs/>
          <w:i/>
          <w:iCs/>
          <w:lang w:eastAsia="en-US"/>
        </w:rPr>
        <w:t>Pažangos vertinimas</w:t>
      </w:r>
    </w:p>
    <w:p w14:paraId="3ECC8F60" w14:textId="77777777" w:rsidR="00BB21A5" w:rsidRPr="00D21491" w:rsidRDefault="00BC3069" w:rsidP="002870F0">
      <w:pPr>
        <w:spacing w:line="300" w:lineRule="atLeast"/>
        <w:ind w:firstLine="1296"/>
        <w:jc w:val="both"/>
        <w:rPr>
          <w:rFonts w:ascii="Palemonas" w:hAnsi="Palemonas"/>
          <w:lang w:eastAsia="en-US"/>
        </w:rPr>
      </w:pPr>
      <w:r w:rsidRPr="00D21491">
        <w:rPr>
          <w:rFonts w:ascii="Palemonas" w:hAnsi="Palemonas" w:cs="Palemonas"/>
          <w:lang w:eastAsia="en-US"/>
        </w:rPr>
        <w:t xml:space="preserve">Palangos miesto savivaldybės bendrojo ugdymo mokyklų </w:t>
      </w:r>
      <w:r w:rsidR="002870F0" w:rsidRPr="00D21491">
        <w:rPr>
          <w:rFonts w:ascii="Palemonas" w:hAnsi="Palemonas" w:cs="Palemonas"/>
          <w:lang w:eastAsia="en-US"/>
        </w:rPr>
        <w:t xml:space="preserve">ir neformaliojo vaikų švietimo įstaigų </w:t>
      </w:r>
      <w:r w:rsidRPr="00D21491">
        <w:rPr>
          <w:rFonts w:ascii="Palemonas" w:hAnsi="Palemonas" w:cs="Palemonas"/>
          <w:lang w:eastAsia="en-US"/>
        </w:rPr>
        <w:t xml:space="preserve">tinklas atitinka </w:t>
      </w:r>
      <w:r w:rsidRPr="00D21491">
        <w:rPr>
          <w:rFonts w:ascii="Palemonas" w:hAnsi="Palemonas"/>
          <w:lang w:eastAsia="en-US"/>
        </w:rPr>
        <w:t>Savivaldybės gyventojų poreikius, visiems asmenims sudarytos lygios galimybės ugdytis ir būti ugdomam</w:t>
      </w:r>
      <w:r w:rsidR="002870F0" w:rsidRPr="00D21491">
        <w:rPr>
          <w:rFonts w:ascii="Palemonas" w:hAnsi="Palemonas"/>
          <w:lang w:eastAsia="en-US"/>
        </w:rPr>
        <w:t xml:space="preserve">. </w:t>
      </w:r>
    </w:p>
    <w:p w14:paraId="024166E2" w14:textId="77777777" w:rsidR="00BB21A5" w:rsidRPr="00D21491" w:rsidRDefault="002870F0" w:rsidP="002870F0">
      <w:pPr>
        <w:spacing w:line="300" w:lineRule="atLeast"/>
        <w:ind w:firstLine="1296"/>
        <w:jc w:val="both"/>
        <w:rPr>
          <w:rFonts w:ascii="Palemonas" w:hAnsi="Palemonas"/>
          <w:lang w:eastAsia="en-US"/>
        </w:rPr>
      </w:pPr>
      <w:r w:rsidRPr="00D21491">
        <w:rPr>
          <w:rFonts w:ascii="Palemonas" w:hAnsi="Palemonas"/>
          <w:lang w:eastAsia="en-US"/>
        </w:rPr>
        <w:t>D</w:t>
      </w:r>
      <w:r w:rsidR="00BC3069" w:rsidRPr="00D21491">
        <w:rPr>
          <w:rFonts w:ascii="Palemonas" w:hAnsi="Palemonas"/>
          <w:lang w:eastAsia="en-US"/>
        </w:rPr>
        <w:t xml:space="preserve">alyvavimas ikimokyklinio ir priešmokyklinio ugdyme sudaro </w:t>
      </w:r>
      <w:r w:rsidR="00BB21A5" w:rsidRPr="00D21491">
        <w:rPr>
          <w:rFonts w:ascii="Palemonas" w:hAnsi="Palemonas"/>
          <w:lang w:eastAsia="en-US"/>
        </w:rPr>
        <w:t>99</w:t>
      </w:r>
      <w:r w:rsidR="00A6166B" w:rsidRPr="00D21491">
        <w:rPr>
          <w:rFonts w:ascii="Palemonas" w:hAnsi="Palemonas"/>
          <w:lang w:eastAsia="en-US"/>
        </w:rPr>
        <w:t xml:space="preserve"> </w:t>
      </w:r>
      <w:r w:rsidR="00BC3069" w:rsidRPr="00D21491">
        <w:rPr>
          <w:rFonts w:ascii="Palemonas" w:hAnsi="Palemonas"/>
          <w:lang w:eastAsia="en-US"/>
        </w:rPr>
        <w:t>%</w:t>
      </w:r>
      <w:r w:rsidRPr="00D21491">
        <w:rPr>
          <w:rFonts w:ascii="Palemonas" w:hAnsi="Palemonas"/>
          <w:lang w:eastAsia="en-US"/>
        </w:rPr>
        <w:t xml:space="preserve">.  </w:t>
      </w:r>
    </w:p>
    <w:p w14:paraId="4C17211F" w14:textId="2DBECCD0" w:rsidR="002870F0" w:rsidRPr="00D21491" w:rsidRDefault="008F6AC0" w:rsidP="002870F0">
      <w:pPr>
        <w:spacing w:line="300" w:lineRule="atLeast"/>
        <w:ind w:firstLine="1296"/>
        <w:jc w:val="both"/>
        <w:rPr>
          <w:rFonts w:ascii="Palemonas" w:hAnsi="Palemonas" w:cs="Palemonas"/>
          <w:lang w:eastAsia="en-US"/>
        </w:rPr>
      </w:pPr>
      <w:r w:rsidRPr="00D21491">
        <w:rPr>
          <w:rFonts w:ascii="Palemonas" w:hAnsi="Palemonas"/>
          <w:lang w:eastAsia="en-US"/>
        </w:rPr>
        <w:t>N</w:t>
      </w:r>
      <w:r w:rsidR="002870F0" w:rsidRPr="00D21491">
        <w:rPr>
          <w:rFonts w:ascii="Palemonas" w:hAnsi="Palemonas"/>
          <w:lang w:eastAsia="en-US"/>
        </w:rPr>
        <w:t>eformaliojo vaikų švietim</w:t>
      </w:r>
      <w:r w:rsidR="000C38FC" w:rsidRPr="00D21491">
        <w:rPr>
          <w:rFonts w:ascii="Palemonas" w:hAnsi="Palemonas"/>
          <w:lang w:eastAsia="en-US"/>
        </w:rPr>
        <w:t>e</w:t>
      </w:r>
      <w:r w:rsidR="002870F0" w:rsidRPr="00D21491">
        <w:rPr>
          <w:rFonts w:ascii="Palemonas" w:hAnsi="Palemonas"/>
          <w:lang w:eastAsia="en-US"/>
        </w:rPr>
        <w:t xml:space="preserve"> </w:t>
      </w:r>
      <w:r w:rsidRPr="00D21491">
        <w:rPr>
          <w:rFonts w:ascii="Palemonas" w:hAnsi="Palemonas"/>
          <w:lang w:eastAsia="en-US"/>
        </w:rPr>
        <w:t>dalyvauja</w:t>
      </w:r>
      <w:r w:rsidR="002870F0" w:rsidRPr="00D21491">
        <w:rPr>
          <w:rFonts w:ascii="Palemonas" w:hAnsi="Palemonas"/>
          <w:lang w:eastAsia="en-US"/>
        </w:rPr>
        <w:t xml:space="preserve"> </w:t>
      </w:r>
      <w:r w:rsidR="000C38FC" w:rsidRPr="00D21491">
        <w:rPr>
          <w:rFonts w:ascii="Palemonas" w:hAnsi="Palemonas"/>
          <w:lang w:eastAsia="en-US"/>
        </w:rPr>
        <w:t>77,83 % mokinių (</w:t>
      </w:r>
      <w:r w:rsidR="00530421" w:rsidRPr="00D21491">
        <w:rPr>
          <w:rFonts w:ascii="Palemonas" w:hAnsi="Palemonas"/>
          <w:lang w:eastAsia="en-US"/>
        </w:rPr>
        <w:t xml:space="preserve">plg. </w:t>
      </w:r>
      <w:r w:rsidR="000C38FC" w:rsidRPr="00D21491">
        <w:rPr>
          <w:rFonts w:ascii="Palemonas" w:hAnsi="Palemonas"/>
          <w:lang w:eastAsia="en-US"/>
        </w:rPr>
        <w:t xml:space="preserve">2020 m. </w:t>
      </w:r>
      <w:r w:rsidR="00530421" w:rsidRPr="00D21491">
        <w:rPr>
          <w:rFonts w:ascii="Palemonas" w:hAnsi="Palemonas"/>
          <w:lang w:eastAsia="en-US"/>
        </w:rPr>
        <w:t>–</w:t>
      </w:r>
      <w:r w:rsidR="000C38FC" w:rsidRPr="00D21491">
        <w:rPr>
          <w:rFonts w:ascii="Palemonas" w:hAnsi="Palemonas"/>
          <w:lang w:eastAsia="en-US"/>
        </w:rPr>
        <w:t xml:space="preserve"> </w:t>
      </w:r>
      <w:r w:rsidRPr="00D21491">
        <w:rPr>
          <w:rFonts w:ascii="Palemonas" w:hAnsi="Palemonas"/>
          <w:lang w:eastAsia="en-US"/>
        </w:rPr>
        <w:t>74</w:t>
      </w:r>
      <w:r w:rsidR="002870F0" w:rsidRPr="00D21491">
        <w:rPr>
          <w:rFonts w:ascii="Palemonas" w:hAnsi="Palemonas"/>
          <w:lang w:eastAsia="en-US"/>
        </w:rPr>
        <w:t xml:space="preserve"> %</w:t>
      </w:r>
      <w:r w:rsidR="000C38FC" w:rsidRPr="00D21491">
        <w:rPr>
          <w:rFonts w:ascii="Palemonas" w:hAnsi="Palemonas"/>
          <w:lang w:eastAsia="en-US"/>
        </w:rPr>
        <w:t>)</w:t>
      </w:r>
      <w:r w:rsidR="002870F0" w:rsidRPr="00D21491">
        <w:rPr>
          <w:rFonts w:ascii="Palemonas" w:hAnsi="Palemonas"/>
          <w:lang w:eastAsia="en-US"/>
        </w:rPr>
        <w:t xml:space="preserve"> vaikų 6-18 metų amžiaus. </w:t>
      </w:r>
      <w:r w:rsidR="002870F0" w:rsidRPr="00D21491">
        <w:rPr>
          <w:rFonts w:ascii="Palemonas" w:hAnsi="Palemonas" w:cs="Palemonas"/>
          <w:lang w:eastAsia="en-US"/>
        </w:rPr>
        <w:t>Lygių galimybių ir prieinamumo užtikrinimas – 100 proc.</w:t>
      </w:r>
      <w:r w:rsidR="00530421" w:rsidRPr="00D21491">
        <w:rPr>
          <w:rFonts w:ascii="Palemonas" w:hAnsi="Palemonas" w:cs="Palemonas"/>
          <w:lang w:eastAsia="en-US"/>
        </w:rPr>
        <w:t xml:space="preserve"> </w:t>
      </w:r>
    </w:p>
    <w:p w14:paraId="0E318F9D" w14:textId="74B7266A" w:rsidR="00695FEE" w:rsidRPr="00D21491" w:rsidRDefault="00A6166B" w:rsidP="00BE5174">
      <w:pPr>
        <w:spacing w:line="300" w:lineRule="atLeast"/>
        <w:ind w:firstLine="1296"/>
        <w:jc w:val="both"/>
        <w:rPr>
          <w:rFonts w:ascii="Palemonas" w:hAnsi="Palemonas" w:cs="Palemonas"/>
          <w:lang w:eastAsia="en-US"/>
        </w:rPr>
      </w:pPr>
      <w:r w:rsidRPr="00D21491">
        <w:rPr>
          <w:rFonts w:ascii="Palemonas" w:hAnsi="Palemonas"/>
          <w:lang w:eastAsia="en-US"/>
        </w:rPr>
        <w:t xml:space="preserve">Palangos miesto savivaldybės gyventojų demografiniai rodikliai ir </w:t>
      </w:r>
      <w:r w:rsidR="008F6AC0" w:rsidRPr="00D21491">
        <w:rPr>
          <w:rFonts w:ascii="Palemonas" w:hAnsi="Palemonas"/>
          <w:lang w:eastAsia="en-US"/>
        </w:rPr>
        <w:t xml:space="preserve">sąlygos vaikams ugdytis </w:t>
      </w:r>
      <w:r w:rsidRPr="00D21491">
        <w:rPr>
          <w:rFonts w:ascii="Palemonas" w:hAnsi="Palemonas"/>
          <w:lang w:eastAsia="en-US"/>
        </w:rPr>
        <w:t xml:space="preserve">rodo, kad </w:t>
      </w:r>
      <w:r w:rsidR="002870F0" w:rsidRPr="00D21491">
        <w:rPr>
          <w:rFonts w:ascii="Palemonas" w:hAnsi="Palemonas"/>
          <w:lang w:eastAsia="en-US"/>
        </w:rPr>
        <w:t>yra</w:t>
      </w:r>
      <w:r w:rsidR="00B24C95" w:rsidRPr="00D21491">
        <w:rPr>
          <w:rFonts w:ascii="Palemonas" w:hAnsi="Palemonas"/>
          <w:lang w:eastAsia="en-US"/>
        </w:rPr>
        <w:t xml:space="preserve"> pakankamai palankūs švietimo</w:t>
      </w:r>
      <w:r w:rsidR="002870F0" w:rsidRPr="00D21491">
        <w:rPr>
          <w:rFonts w:ascii="Palemonas" w:hAnsi="Palemonas"/>
          <w:lang w:eastAsia="en-US"/>
        </w:rPr>
        <w:t xml:space="preserve"> konteksto rodikliai </w:t>
      </w:r>
      <w:r w:rsidRPr="00D21491">
        <w:rPr>
          <w:rFonts w:ascii="Palemonas" w:hAnsi="Palemonas"/>
          <w:lang w:eastAsia="en-US"/>
        </w:rPr>
        <w:t xml:space="preserve">ir </w:t>
      </w:r>
      <w:r w:rsidR="008F6AC0" w:rsidRPr="00D21491">
        <w:rPr>
          <w:rFonts w:ascii="Palemonas" w:hAnsi="Palemonas"/>
          <w:b/>
          <w:bCs/>
          <w:lang w:eastAsia="en-US"/>
        </w:rPr>
        <w:t>pažang</w:t>
      </w:r>
      <w:r w:rsidR="00C77282" w:rsidRPr="00D21491">
        <w:rPr>
          <w:rFonts w:ascii="Palemonas" w:hAnsi="Palemonas"/>
          <w:b/>
          <w:bCs/>
          <w:lang w:eastAsia="en-US"/>
        </w:rPr>
        <w:t>os lygis</w:t>
      </w:r>
      <w:r w:rsidR="008F6AC0" w:rsidRPr="00D21491">
        <w:rPr>
          <w:rFonts w:ascii="Palemonas" w:hAnsi="Palemonas"/>
          <w:b/>
          <w:bCs/>
          <w:lang w:eastAsia="en-US"/>
        </w:rPr>
        <w:t xml:space="preserve"> išlaikoma</w:t>
      </w:r>
      <w:r w:rsidR="00C77282" w:rsidRPr="00D21491">
        <w:rPr>
          <w:rFonts w:ascii="Palemonas" w:hAnsi="Palemonas"/>
          <w:b/>
          <w:bCs/>
          <w:lang w:eastAsia="en-US"/>
        </w:rPr>
        <w:t>s</w:t>
      </w:r>
      <w:r w:rsidR="00C77282" w:rsidRPr="00D21491">
        <w:rPr>
          <w:rFonts w:ascii="Palemonas" w:hAnsi="Palemonas"/>
          <w:lang w:eastAsia="en-US"/>
        </w:rPr>
        <w:t>.</w:t>
      </w:r>
    </w:p>
    <w:p w14:paraId="5E6B54B1" w14:textId="77777777" w:rsidR="008C089F" w:rsidRPr="00D21491" w:rsidRDefault="008C089F" w:rsidP="00176A6F">
      <w:pPr>
        <w:tabs>
          <w:tab w:val="num" w:pos="1276"/>
        </w:tabs>
        <w:overflowPunct w:val="0"/>
        <w:jc w:val="center"/>
        <w:textAlignment w:val="baseline"/>
        <w:rPr>
          <w:rFonts w:ascii="Palemonas" w:hAnsi="Palemonas"/>
          <w:b/>
          <w:szCs w:val="20"/>
          <w:lang w:eastAsia="en-US"/>
        </w:rPr>
      </w:pPr>
    </w:p>
    <w:p w14:paraId="74E46976" w14:textId="29D7FF56" w:rsidR="004249F2"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t>II</w:t>
      </w:r>
      <w:r w:rsidR="004249F2" w:rsidRPr="00D21491">
        <w:rPr>
          <w:rFonts w:ascii="Palemonas" w:hAnsi="Palemonas"/>
          <w:b/>
          <w:szCs w:val="20"/>
          <w:lang w:eastAsia="en-US"/>
        </w:rPr>
        <w:t xml:space="preserve"> SKYRIUS</w:t>
      </w:r>
    </w:p>
    <w:p w14:paraId="79AED245" w14:textId="77777777" w:rsidR="00176A6F"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t>ŠVIETIMO MATERIALINIO APRŪPINIMO RODIKLIAI</w:t>
      </w:r>
    </w:p>
    <w:p w14:paraId="42C58B64" w14:textId="77777777" w:rsidR="00176A6F" w:rsidRPr="00D21491" w:rsidRDefault="00176A6F" w:rsidP="00176A6F">
      <w:pPr>
        <w:tabs>
          <w:tab w:val="num" w:pos="1276"/>
        </w:tabs>
        <w:overflowPunct w:val="0"/>
        <w:jc w:val="both"/>
        <w:textAlignment w:val="baseline"/>
        <w:rPr>
          <w:rFonts w:ascii="Palemonas" w:hAnsi="Palemonas"/>
          <w:szCs w:val="20"/>
          <w:lang w:eastAsia="en-US"/>
        </w:rPr>
      </w:pPr>
    </w:p>
    <w:p w14:paraId="2F814B94" w14:textId="22E8BDF4" w:rsidR="00176A6F" w:rsidRPr="00D21491"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bookmarkStart w:id="1" w:name="_Hlk94007554"/>
      <w:r w:rsidRPr="00D21491">
        <w:rPr>
          <w:rFonts w:ascii="Palemonas" w:hAnsi="Palemonas"/>
          <w:szCs w:val="20"/>
          <w:lang w:eastAsia="en-US"/>
        </w:rPr>
        <w:t>Švietimo materialinio aprūpinimo rodikliai parodo materialinį ir finansinį indėlį į švietimo aprūpinimą: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AE1E29" w:rsidRPr="00D21491" w14:paraId="5D9E35AC" w14:textId="77777777" w:rsidTr="00365BE6">
        <w:trPr>
          <w:trHeight w:val="631"/>
        </w:trPr>
        <w:tc>
          <w:tcPr>
            <w:tcW w:w="9385" w:type="dxa"/>
            <w:shd w:val="clear" w:color="auto" w:fill="C5E0B3" w:themeFill="accent6" w:themeFillTint="66"/>
          </w:tcPr>
          <w:p w14:paraId="6DBBEDC9" w14:textId="3C96A99E" w:rsidR="00A54CB0" w:rsidRPr="00D21491" w:rsidRDefault="00A54CB0" w:rsidP="00C77282">
            <w:pPr>
              <w:jc w:val="both"/>
              <w:rPr>
                <w:rFonts w:ascii="Palemonas" w:hAnsi="Palemonas"/>
              </w:rPr>
            </w:pPr>
            <w:r w:rsidRPr="00D21491">
              <w:rPr>
                <w:rFonts w:ascii="Palemonas" w:hAnsi="Palemonas"/>
              </w:rPr>
              <w:t>Vienam priešmokyklinio, pradinio, pagrindinio ir vidurinio ugdymo programos mokiniui tenkanti mokymo lėšų suma</w:t>
            </w:r>
          </w:p>
        </w:tc>
      </w:tr>
      <w:tr w:rsidR="00AE1E29" w:rsidRPr="00D21491" w14:paraId="2607A4DE" w14:textId="77777777" w:rsidTr="00365BE6">
        <w:tc>
          <w:tcPr>
            <w:tcW w:w="9385" w:type="dxa"/>
            <w:shd w:val="clear" w:color="auto" w:fill="auto"/>
          </w:tcPr>
          <w:p w14:paraId="522F953D" w14:textId="1D3ECADE" w:rsidR="00A54CB0" w:rsidRPr="00D21491" w:rsidRDefault="00A54CB0" w:rsidP="0059144E">
            <w:pPr>
              <w:widowControl w:val="0"/>
              <w:tabs>
                <w:tab w:val="left" w:pos="1293"/>
              </w:tabs>
              <w:overflowPunct w:val="0"/>
              <w:spacing w:line="300" w:lineRule="atLeast"/>
              <w:jc w:val="both"/>
              <w:textAlignment w:val="baseline"/>
              <w:rPr>
                <w:rFonts w:ascii="Palemonas" w:hAnsi="Palemonas"/>
                <w:szCs w:val="20"/>
                <w:lang w:eastAsia="en-US"/>
              </w:rPr>
            </w:pPr>
            <w:r w:rsidRPr="00D21491">
              <w:rPr>
                <w:rFonts w:ascii="Palemonas" w:hAnsi="Palemonas"/>
                <w:szCs w:val="20"/>
                <w:lang w:eastAsia="en-US"/>
              </w:rPr>
              <w:t xml:space="preserve">    </w:t>
            </w:r>
            <w:r w:rsidR="00C77282" w:rsidRPr="00D21491">
              <w:rPr>
                <w:rFonts w:ascii="Palemonas" w:hAnsi="Palemonas"/>
                <w:szCs w:val="20"/>
                <w:lang w:eastAsia="en-US"/>
              </w:rPr>
              <w:t xml:space="preserve">   </w:t>
            </w:r>
            <w:r w:rsidRPr="00D21491">
              <w:rPr>
                <w:rFonts w:ascii="Palemonas" w:hAnsi="Palemonas"/>
                <w:szCs w:val="20"/>
                <w:lang w:eastAsia="en-US"/>
              </w:rPr>
              <w:t xml:space="preserve">Vienam priešmokyklinio ugdymo mokiniui  </w:t>
            </w:r>
            <w:r w:rsidR="00365BE6" w:rsidRPr="00D21491">
              <w:rPr>
                <w:rFonts w:ascii="Palemonas" w:hAnsi="Palemonas"/>
                <w:szCs w:val="20"/>
                <w:lang w:eastAsia="en-US"/>
              </w:rPr>
              <w:t xml:space="preserve">2021 m. teko 1769 eurai, </w:t>
            </w:r>
            <w:r w:rsidRPr="00D21491">
              <w:rPr>
                <w:rFonts w:ascii="Palemonas" w:hAnsi="Palemonas"/>
                <w:szCs w:val="20"/>
                <w:lang w:eastAsia="en-US"/>
              </w:rPr>
              <w:t xml:space="preserve">2020 m. </w:t>
            </w:r>
            <w:r w:rsidR="00365BE6" w:rsidRPr="00D21491">
              <w:rPr>
                <w:rFonts w:ascii="Palemonas" w:hAnsi="Palemonas"/>
                <w:szCs w:val="20"/>
                <w:lang w:eastAsia="en-US"/>
              </w:rPr>
              <w:t>–</w:t>
            </w:r>
            <w:r w:rsidRPr="00D21491">
              <w:rPr>
                <w:rFonts w:ascii="Palemonas" w:hAnsi="Palemonas"/>
                <w:szCs w:val="20"/>
                <w:lang w:eastAsia="en-US"/>
              </w:rPr>
              <w:t xml:space="preserve"> 1534 eurai, 2019 m. – 1087 eurai.</w:t>
            </w:r>
          </w:p>
          <w:p w14:paraId="067D363B" w14:textId="3364E8EC" w:rsidR="00A54CB0" w:rsidRPr="00D21491" w:rsidRDefault="00617B77" w:rsidP="0059144E">
            <w:pPr>
              <w:widowControl w:val="0"/>
              <w:tabs>
                <w:tab w:val="left" w:pos="1293"/>
              </w:tabs>
              <w:overflowPunct w:val="0"/>
              <w:spacing w:line="300" w:lineRule="atLeast"/>
              <w:jc w:val="both"/>
              <w:textAlignment w:val="baseline"/>
              <w:rPr>
                <w:rFonts w:ascii="Palemonas" w:hAnsi="Palemonas"/>
                <w:szCs w:val="20"/>
                <w:lang w:eastAsia="en-US"/>
              </w:rPr>
            </w:pPr>
            <w:r w:rsidRPr="00D21491">
              <w:rPr>
                <w:rFonts w:ascii="Palemonas" w:hAnsi="Palemonas"/>
                <w:szCs w:val="20"/>
                <w:lang w:eastAsia="en-US"/>
              </w:rPr>
              <w:t xml:space="preserve">   </w:t>
            </w:r>
            <w:r w:rsidR="00C77282" w:rsidRPr="00D21491">
              <w:rPr>
                <w:rFonts w:ascii="Palemonas" w:hAnsi="Palemonas"/>
                <w:szCs w:val="20"/>
                <w:lang w:eastAsia="en-US"/>
              </w:rPr>
              <w:t xml:space="preserve"> </w:t>
            </w:r>
            <w:r w:rsidR="00365BE6" w:rsidRPr="00D21491">
              <w:rPr>
                <w:rFonts w:ascii="Palemonas" w:hAnsi="Palemonas"/>
                <w:szCs w:val="20"/>
                <w:lang w:eastAsia="en-US"/>
              </w:rPr>
              <w:t xml:space="preserve">  </w:t>
            </w:r>
            <w:r w:rsidR="00A54CB0" w:rsidRPr="00D21491">
              <w:rPr>
                <w:rFonts w:ascii="Palemonas" w:hAnsi="Palemonas"/>
                <w:szCs w:val="20"/>
                <w:lang w:eastAsia="en-US"/>
              </w:rPr>
              <w:t>Vienam bendrojo ugdymo mokyklos mokiniui</w:t>
            </w:r>
            <w:r w:rsidR="00365BE6" w:rsidRPr="00D21491">
              <w:rPr>
                <w:rFonts w:ascii="Palemonas" w:hAnsi="Palemonas"/>
                <w:szCs w:val="20"/>
                <w:lang w:eastAsia="en-US"/>
              </w:rPr>
              <w:t xml:space="preserve"> 2021 m. teko 1979 eurai, </w:t>
            </w:r>
            <w:r w:rsidR="00A54CB0" w:rsidRPr="00D21491">
              <w:rPr>
                <w:rFonts w:ascii="Palemonas" w:hAnsi="Palemonas"/>
                <w:szCs w:val="20"/>
                <w:lang w:eastAsia="en-US"/>
              </w:rPr>
              <w:t xml:space="preserve"> 2020 m. </w:t>
            </w:r>
            <w:r w:rsidR="00365BE6" w:rsidRPr="00D21491">
              <w:rPr>
                <w:rFonts w:ascii="Palemonas" w:hAnsi="Palemonas"/>
                <w:szCs w:val="20"/>
                <w:lang w:eastAsia="en-US"/>
              </w:rPr>
              <w:t>–</w:t>
            </w:r>
            <w:r w:rsidR="00A54CB0" w:rsidRPr="00D21491">
              <w:rPr>
                <w:rFonts w:ascii="Palemonas" w:hAnsi="Palemonas"/>
                <w:szCs w:val="20"/>
                <w:lang w:eastAsia="en-US"/>
              </w:rPr>
              <w:t xml:space="preserve"> 1833 eurai, 2019 m. – 1655 eurai</w:t>
            </w:r>
            <w:r w:rsidR="00C77282" w:rsidRPr="00D21491">
              <w:rPr>
                <w:rFonts w:ascii="Palemonas" w:hAnsi="Palemonas"/>
                <w:szCs w:val="20"/>
                <w:lang w:eastAsia="en-US"/>
              </w:rPr>
              <w:t>.</w:t>
            </w:r>
          </w:p>
          <w:p w14:paraId="741E8218" w14:textId="18CFBC0B" w:rsidR="00C77282" w:rsidRPr="00D21491" w:rsidRDefault="00025489" w:rsidP="00A54CB0">
            <w:pPr>
              <w:widowControl w:val="0"/>
              <w:tabs>
                <w:tab w:val="left" w:pos="1293"/>
              </w:tabs>
              <w:overflowPunct w:val="0"/>
              <w:ind w:right="-142"/>
              <w:textAlignment w:val="baseline"/>
              <w:rPr>
                <w:rFonts w:ascii="Palemonas" w:hAnsi="Palemonas"/>
                <w:szCs w:val="20"/>
                <w:lang w:eastAsia="en-US"/>
              </w:rPr>
            </w:pPr>
            <w:r w:rsidRPr="00D21491">
              <w:rPr>
                <w:rFonts w:ascii="Palemonas" w:hAnsi="Palemonas"/>
                <w:noProof/>
              </w:rPr>
              <w:drawing>
                <wp:inline distT="0" distB="0" distL="0" distR="0" wp14:anchorId="746DA82B" wp14:editId="1E8E1B7F">
                  <wp:extent cx="5705475" cy="2048256"/>
                  <wp:effectExtent l="0" t="0" r="9525" b="9525"/>
                  <wp:docPr id="4" name="Diagrama 4">
                    <a:extLst xmlns:a="http://schemas.openxmlformats.org/drawingml/2006/main">
                      <a:ext uri="{FF2B5EF4-FFF2-40B4-BE49-F238E27FC236}">
                        <a16:creationId xmlns:a16="http://schemas.microsoft.com/office/drawing/2014/main" id="{8C008E44-85A1-48E3-BB16-174356D993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DA475F" w14:textId="6236055B" w:rsidR="00A54CB0" w:rsidRPr="00D21491" w:rsidRDefault="00C77282" w:rsidP="0059144E">
            <w:pPr>
              <w:widowControl w:val="0"/>
              <w:tabs>
                <w:tab w:val="left" w:pos="1293"/>
              </w:tabs>
              <w:overflowPunct w:val="0"/>
              <w:jc w:val="both"/>
              <w:textAlignment w:val="baseline"/>
              <w:rPr>
                <w:rFonts w:ascii="Palemonas" w:hAnsi="Palemonas"/>
                <w:sz w:val="20"/>
                <w:szCs w:val="20"/>
                <w:lang w:eastAsia="en-US"/>
              </w:rPr>
            </w:pPr>
            <w:r w:rsidRPr="00D21491">
              <w:rPr>
                <w:rFonts w:ascii="Palemonas" w:hAnsi="Palemonas"/>
                <w:sz w:val="20"/>
                <w:szCs w:val="20"/>
                <w:lang w:eastAsia="en-US"/>
              </w:rPr>
              <w:t>Pastaba: finansuojamų mokinių skaiči</w:t>
            </w:r>
            <w:r w:rsidR="0059144E" w:rsidRPr="00D21491">
              <w:rPr>
                <w:rFonts w:ascii="Palemonas" w:hAnsi="Palemonas"/>
                <w:sz w:val="20"/>
                <w:szCs w:val="20"/>
                <w:lang w:eastAsia="en-US"/>
              </w:rPr>
              <w:t>ų</w:t>
            </w:r>
            <w:r w:rsidRPr="00D21491">
              <w:rPr>
                <w:rFonts w:ascii="Palemonas" w:hAnsi="Palemonas"/>
                <w:sz w:val="20"/>
                <w:szCs w:val="20"/>
                <w:lang w:eastAsia="en-US"/>
              </w:rPr>
              <w:t xml:space="preserve"> sudaro ikimokyklinio</w:t>
            </w:r>
            <w:r w:rsidR="00BE5174" w:rsidRPr="00D21491">
              <w:rPr>
                <w:rFonts w:ascii="Palemonas" w:hAnsi="Palemonas"/>
                <w:sz w:val="20"/>
                <w:szCs w:val="20"/>
                <w:lang w:eastAsia="en-US"/>
              </w:rPr>
              <w:t>, p</w:t>
            </w:r>
            <w:r w:rsidRPr="00D21491">
              <w:rPr>
                <w:rFonts w:ascii="Palemonas" w:hAnsi="Palemonas"/>
                <w:sz w:val="20"/>
                <w:szCs w:val="20"/>
                <w:lang w:eastAsia="en-US"/>
              </w:rPr>
              <w:t xml:space="preserve">riešmokyklinio ir bendrojo ugdymo </w:t>
            </w:r>
            <w:r w:rsidR="00BE5174" w:rsidRPr="00D21491">
              <w:rPr>
                <w:rFonts w:ascii="Palemonas" w:hAnsi="Palemonas"/>
                <w:sz w:val="20"/>
                <w:szCs w:val="20"/>
                <w:lang w:eastAsia="en-US"/>
              </w:rPr>
              <w:t>programas lankančių vaikų skaičius.</w:t>
            </w:r>
            <w:r w:rsidRPr="00D21491">
              <w:rPr>
                <w:rFonts w:ascii="Palemonas" w:hAnsi="Palemonas"/>
                <w:sz w:val="20"/>
                <w:szCs w:val="20"/>
                <w:lang w:eastAsia="en-US"/>
              </w:rPr>
              <w:t xml:space="preserve">  </w:t>
            </w:r>
          </w:p>
          <w:p w14:paraId="63A758D4" w14:textId="09262546" w:rsidR="00A54CB0" w:rsidRPr="00D21491" w:rsidRDefault="00A54CB0" w:rsidP="00A54CB0">
            <w:pPr>
              <w:widowControl w:val="0"/>
              <w:tabs>
                <w:tab w:val="left" w:pos="1293"/>
              </w:tabs>
              <w:overflowPunct w:val="0"/>
              <w:jc w:val="right"/>
              <w:textAlignment w:val="baseline"/>
              <w:rPr>
                <w:rFonts w:ascii="Palemonas" w:hAnsi="Palemonas"/>
                <w:sz w:val="18"/>
                <w:szCs w:val="18"/>
                <w:lang w:eastAsia="en-US"/>
              </w:rPr>
            </w:pPr>
            <w:r w:rsidRPr="00D21491">
              <w:rPr>
                <w:rFonts w:ascii="Palemonas" w:hAnsi="Palemonas"/>
                <w:sz w:val="18"/>
                <w:szCs w:val="18"/>
                <w:lang w:eastAsia="en-US"/>
              </w:rPr>
              <w:t>Duomenų šaltinis: ŠVIS</w:t>
            </w:r>
          </w:p>
        </w:tc>
      </w:tr>
      <w:tr w:rsidR="00AE1E29" w:rsidRPr="00D21491" w14:paraId="451192E6" w14:textId="77777777" w:rsidTr="00365BE6">
        <w:tc>
          <w:tcPr>
            <w:tcW w:w="9385" w:type="dxa"/>
            <w:shd w:val="clear" w:color="auto" w:fill="C5E0B3" w:themeFill="accent6" w:themeFillTint="66"/>
          </w:tcPr>
          <w:p w14:paraId="0B4A865F" w14:textId="17B75C70" w:rsidR="00A54CB0" w:rsidRPr="00D21491" w:rsidRDefault="00A54CB0" w:rsidP="00BE5174">
            <w:pPr>
              <w:widowControl w:val="0"/>
              <w:tabs>
                <w:tab w:val="left" w:pos="1293"/>
              </w:tabs>
              <w:overflowPunct w:val="0"/>
              <w:ind w:right="-142"/>
              <w:textAlignment w:val="baseline"/>
              <w:rPr>
                <w:rFonts w:ascii="Palemonas" w:hAnsi="Palemonas"/>
                <w:szCs w:val="20"/>
                <w:lang w:eastAsia="en-US"/>
              </w:rPr>
            </w:pPr>
            <w:r w:rsidRPr="00D21491">
              <w:rPr>
                <w:rFonts w:ascii="Palemonas" w:hAnsi="Palemonas"/>
                <w:szCs w:val="20"/>
                <w:lang w:eastAsia="en-US"/>
              </w:rPr>
              <w:t>Mokyklos aplinkai steigėjo skirtų lėšų suma, tenkanti vienam mokiniui</w:t>
            </w:r>
          </w:p>
        </w:tc>
      </w:tr>
      <w:tr w:rsidR="00AE1E29" w:rsidRPr="00D21491" w14:paraId="0318485A" w14:textId="77777777" w:rsidTr="00365BE6">
        <w:tc>
          <w:tcPr>
            <w:tcW w:w="9385" w:type="dxa"/>
            <w:shd w:val="clear" w:color="auto" w:fill="auto"/>
          </w:tcPr>
          <w:p w14:paraId="12AFC1BB" w14:textId="43F7CEC8" w:rsidR="00A54CB0" w:rsidRPr="00D21491" w:rsidRDefault="00A54CB0" w:rsidP="00BE5174">
            <w:pPr>
              <w:widowControl w:val="0"/>
              <w:tabs>
                <w:tab w:val="left" w:pos="1293"/>
              </w:tabs>
              <w:overflowPunct w:val="0"/>
              <w:spacing w:line="300" w:lineRule="atLeast"/>
              <w:jc w:val="both"/>
              <w:textAlignment w:val="baseline"/>
              <w:rPr>
                <w:rFonts w:ascii="Palemonas" w:hAnsi="Palemonas"/>
                <w:szCs w:val="20"/>
                <w:lang w:eastAsia="en-US"/>
              </w:rPr>
            </w:pPr>
            <w:r w:rsidRPr="00D21491">
              <w:rPr>
                <w:rFonts w:ascii="Palemonas" w:hAnsi="Palemonas"/>
                <w:szCs w:val="20"/>
                <w:lang w:eastAsia="en-US"/>
              </w:rPr>
              <w:t xml:space="preserve">     202</w:t>
            </w:r>
            <w:r w:rsidR="00025489" w:rsidRPr="00D21491">
              <w:rPr>
                <w:rFonts w:ascii="Palemonas" w:hAnsi="Palemonas"/>
                <w:szCs w:val="20"/>
                <w:lang w:eastAsia="en-US"/>
              </w:rPr>
              <w:t>1</w:t>
            </w:r>
            <w:r w:rsidRPr="00D21491">
              <w:rPr>
                <w:rFonts w:ascii="Palemonas" w:hAnsi="Palemonas"/>
                <w:szCs w:val="20"/>
                <w:lang w:eastAsia="en-US"/>
              </w:rPr>
              <w:t xml:space="preserve"> m. iš Savivaldybės biudžeto bendrojo ugdymo mokyklų aplinkai lėšų skirta </w:t>
            </w:r>
            <w:r w:rsidR="00025489" w:rsidRPr="00D21491">
              <w:rPr>
                <w:rFonts w:ascii="Palemonas" w:hAnsi="Palemonas"/>
                <w:szCs w:val="20"/>
                <w:lang w:eastAsia="en-US"/>
              </w:rPr>
              <w:t>14,3</w:t>
            </w:r>
            <w:r w:rsidRPr="00D21491">
              <w:rPr>
                <w:rFonts w:ascii="Palemonas" w:hAnsi="Palemonas"/>
                <w:szCs w:val="20"/>
                <w:lang w:eastAsia="en-US"/>
              </w:rPr>
              <w:t xml:space="preserve"> % </w:t>
            </w:r>
            <w:r w:rsidRPr="00D21491">
              <w:rPr>
                <w:rFonts w:ascii="Palemonas" w:hAnsi="Palemonas"/>
                <w:szCs w:val="20"/>
                <w:lang w:eastAsia="en-US"/>
              </w:rPr>
              <w:lastRenderedPageBreak/>
              <w:t>daugiau negu 20</w:t>
            </w:r>
            <w:r w:rsidR="00025489" w:rsidRPr="00D21491">
              <w:rPr>
                <w:rFonts w:ascii="Palemonas" w:hAnsi="Palemonas"/>
                <w:szCs w:val="20"/>
                <w:lang w:eastAsia="en-US"/>
              </w:rPr>
              <w:t>20</w:t>
            </w:r>
            <w:r w:rsidRPr="00D21491">
              <w:rPr>
                <w:rFonts w:ascii="Palemonas" w:hAnsi="Palemonas"/>
                <w:szCs w:val="20"/>
                <w:lang w:eastAsia="en-US"/>
              </w:rPr>
              <w:t xml:space="preserve"> m., t. y. </w:t>
            </w:r>
            <w:r w:rsidR="00025489" w:rsidRPr="00D21491">
              <w:rPr>
                <w:rFonts w:ascii="Palemonas" w:hAnsi="Palemonas"/>
                <w:szCs w:val="20"/>
                <w:lang w:eastAsia="en-US"/>
              </w:rPr>
              <w:t>2021 m. skirta 2154551 eurų (</w:t>
            </w:r>
            <w:r w:rsidR="00530421" w:rsidRPr="00D21491">
              <w:rPr>
                <w:rFonts w:ascii="Palemonas" w:hAnsi="Palemonas"/>
                <w:szCs w:val="20"/>
                <w:lang w:eastAsia="en-US"/>
              </w:rPr>
              <w:t xml:space="preserve">plg. </w:t>
            </w:r>
            <w:r w:rsidRPr="00D21491">
              <w:rPr>
                <w:rFonts w:ascii="Palemonas" w:hAnsi="Palemonas"/>
                <w:szCs w:val="20"/>
                <w:lang w:eastAsia="en-US"/>
              </w:rPr>
              <w:t xml:space="preserve">2020 m. </w:t>
            </w:r>
            <w:r w:rsidR="00025489" w:rsidRPr="00D21491">
              <w:rPr>
                <w:rFonts w:ascii="Palemonas" w:hAnsi="Palemonas"/>
                <w:szCs w:val="20"/>
                <w:lang w:eastAsia="en-US"/>
              </w:rPr>
              <w:t xml:space="preserve">– </w:t>
            </w:r>
            <w:r w:rsidRPr="00D21491">
              <w:rPr>
                <w:rFonts w:ascii="Palemonas" w:hAnsi="Palemonas"/>
                <w:szCs w:val="20"/>
                <w:lang w:eastAsia="en-US"/>
              </w:rPr>
              <w:t>1846362 eurų, 2019 m. – 1736970 eurų</w:t>
            </w:r>
            <w:r w:rsidR="00025489" w:rsidRPr="00D21491">
              <w:rPr>
                <w:rFonts w:ascii="Palemonas" w:hAnsi="Palemonas"/>
                <w:szCs w:val="20"/>
                <w:lang w:eastAsia="en-US"/>
              </w:rPr>
              <w:t>)</w:t>
            </w:r>
            <w:r w:rsidRPr="00D21491">
              <w:rPr>
                <w:rFonts w:ascii="Palemonas" w:hAnsi="Palemonas"/>
                <w:szCs w:val="20"/>
                <w:lang w:eastAsia="en-US"/>
              </w:rPr>
              <w:t xml:space="preserve">. </w:t>
            </w:r>
          </w:p>
          <w:p w14:paraId="251072FE" w14:textId="7C7D42E0" w:rsidR="00A54CB0" w:rsidRPr="00D21491" w:rsidRDefault="007843F8" w:rsidP="00BE5174">
            <w:pPr>
              <w:widowControl w:val="0"/>
              <w:tabs>
                <w:tab w:val="left" w:pos="1293"/>
              </w:tabs>
              <w:overflowPunct w:val="0"/>
              <w:spacing w:line="300" w:lineRule="atLeast"/>
              <w:jc w:val="both"/>
              <w:textAlignment w:val="baseline"/>
              <w:rPr>
                <w:rFonts w:ascii="Palemonas" w:hAnsi="Palemonas"/>
                <w:szCs w:val="20"/>
                <w:lang w:eastAsia="en-US"/>
              </w:rPr>
            </w:pPr>
            <w:r w:rsidRPr="00D21491">
              <w:rPr>
                <w:rFonts w:ascii="Palemonas" w:hAnsi="Palemonas"/>
                <w:szCs w:val="20"/>
                <w:lang w:eastAsia="en-US"/>
              </w:rPr>
              <w:t xml:space="preserve">     </w:t>
            </w:r>
            <w:r w:rsidR="00A54CB0" w:rsidRPr="00D21491">
              <w:rPr>
                <w:rFonts w:ascii="Palemonas" w:hAnsi="Palemonas"/>
                <w:szCs w:val="20"/>
                <w:lang w:eastAsia="en-US"/>
              </w:rPr>
              <w:t xml:space="preserve">Vienam mokiniui  </w:t>
            </w:r>
            <w:r w:rsidR="00025489" w:rsidRPr="00D21491">
              <w:rPr>
                <w:rFonts w:ascii="Palemonas" w:hAnsi="Palemonas"/>
                <w:szCs w:val="20"/>
                <w:lang w:eastAsia="en-US"/>
              </w:rPr>
              <w:t>2021 m. teko 1096 eurų</w:t>
            </w:r>
            <w:r w:rsidR="00365BE6" w:rsidRPr="00D21491">
              <w:rPr>
                <w:rFonts w:ascii="Palemonas" w:hAnsi="Palemonas"/>
                <w:szCs w:val="20"/>
                <w:lang w:eastAsia="en-US"/>
              </w:rPr>
              <w:t xml:space="preserve"> (</w:t>
            </w:r>
            <w:r w:rsidR="00530421" w:rsidRPr="00D21491">
              <w:rPr>
                <w:rFonts w:ascii="Palemonas" w:hAnsi="Palemonas"/>
                <w:szCs w:val="20"/>
                <w:lang w:eastAsia="en-US"/>
              </w:rPr>
              <w:t xml:space="preserve">plg. </w:t>
            </w:r>
            <w:r w:rsidR="00025489" w:rsidRPr="00D21491">
              <w:rPr>
                <w:rFonts w:ascii="Palemonas" w:hAnsi="Palemonas"/>
                <w:szCs w:val="20"/>
                <w:lang w:eastAsia="en-US"/>
              </w:rPr>
              <w:t xml:space="preserve"> </w:t>
            </w:r>
            <w:r w:rsidR="00A54CB0" w:rsidRPr="00D21491">
              <w:rPr>
                <w:rFonts w:ascii="Palemonas" w:hAnsi="Palemonas"/>
                <w:szCs w:val="20"/>
                <w:lang w:eastAsia="en-US"/>
              </w:rPr>
              <w:t xml:space="preserve">2020 m. </w:t>
            </w:r>
            <w:r w:rsidR="00530421" w:rsidRPr="00D21491">
              <w:rPr>
                <w:rFonts w:ascii="Palemonas" w:hAnsi="Palemonas"/>
                <w:szCs w:val="20"/>
                <w:lang w:eastAsia="en-US"/>
              </w:rPr>
              <w:t>–</w:t>
            </w:r>
            <w:r w:rsidR="00A54CB0" w:rsidRPr="00D21491">
              <w:rPr>
                <w:rFonts w:ascii="Palemonas" w:hAnsi="Palemonas"/>
                <w:szCs w:val="20"/>
                <w:lang w:eastAsia="en-US"/>
              </w:rPr>
              <w:t xml:space="preserve"> 962 eurai, o 2019 m. </w:t>
            </w:r>
            <w:r w:rsidR="00530421" w:rsidRPr="00D21491">
              <w:rPr>
                <w:rFonts w:ascii="Palemonas" w:hAnsi="Palemonas"/>
                <w:szCs w:val="20"/>
                <w:lang w:eastAsia="en-US"/>
              </w:rPr>
              <w:t>–</w:t>
            </w:r>
            <w:r w:rsidR="00A54CB0" w:rsidRPr="00D21491">
              <w:rPr>
                <w:rFonts w:ascii="Palemonas" w:hAnsi="Palemonas"/>
                <w:szCs w:val="20"/>
                <w:lang w:eastAsia="en-US"/>
              </w:rPr>
              <w:t xml:space="preserve"> 943 eurai</w:t>
            </w:r>
            <w:r w:rsidR="00365BE6" w:rsidRPr="00D21491">
              <w:rPr>
                <w:rFonts w:ascii="Palemonas" w:hAnsi="Palemonas"/>
                <w:szCs w:val="20"/>
                <w:lang w:eastAsia="en-US"/>
              </w:rPr>
              <w:t>)</w:t>
            </w:r>
            <w:r w:rsidR="00025489" w:rsidRPr="00D21491">
              <w:rPr>
                <w:rFonts w:ascii="Palemonas" w:hAnsi="Palemonas"/>
                <w:szCs w:val="20"/>
                <w:lang w:eastAsia="en-US"/>
              </w:rPr>
              <w:t>.</w:t>
            </w:r>
          </w:p>
        </w:tc>
      </w:tr>
      <w:tr w:rsidR="00AE1E29" w:rsidRPr="00D21491" w14:paraId="1752FF4B" w14:textId="77777777" w:rsidTr="00365BE6">
        <w:tc>
          <w:tcPr>
            <w:tcW w:w="9385" w:type="dxa"/>
            <w:shd w:val="clear" w:color="auto" w:fill="C5E0B3" w:themeFill="accent6" w:themeFillTint="66"/>
          </w:tcPr>
          <w:p w14:paraId="4141E09F" w14:textId="2C035302" w:rsidR="007843F8" w:rsidRPr="00D21491" w:rsidRDefault="007843F8" w:rsidP="0028698A">
            <w:pPr>
              <w:widowControl w:val="0"/>
              <w:tabs>
                <w:tab w:val="left" w:pos="1293"/>
              </w:tabs>
              <w:overflowPunct w:val="0"/>
              <w:spacing w:line="300" w:lineRule="atLeast"/>
              <w:ind w:right="-142"/>
              <w:textAlignment w:val="baseline"/>
              <w:rPr>
                <w:rFonts w:ascii="Palemonas" w:hAnsi="Palemonas"/>
                <w:szCs w:val="20"/>
                <w:lang w:eastAsia="en-US"/>
              </w:rPr>
            </w:pPr>
            <w:r w:rsidRPr="00D21491">
              <w:rPr>
                <w:rFonts w:ascii="Palemonas" w:hAnsi="Palemonas"/>
                <w:szCs w:val="20"/>
                <w:lang w:eastAsia="en-US"/>
              </w:rPr>
              <w:lastRenderedPageBreak/>
              <w:t>Socialinė parama mokiniams</w:t>
            </w:r>
          </w:p>
        </w:tc>
      </w:tr>
      <w:tr w:rsidR="00AE1E29" w:rsidRPr="00D21491" w14:paraId="5FFACEE4" w14:textId="77777777" w:rsidTr="008145F6">
        <w:tc>
          <w:tcPr>
            <w:tcW w:w="9385" w:type="dxa"/>
            <w:tcBorders>
              <w:top w:val="single" w:sz="4" w:space="0" w:color="auto"/>
              <w:left w:val="single" w:sz="4" w:space="0" w:color="auto"/>
              <w:bottom w:val="single" w:sz="4" w:space="0" w:color="auto"/>
              <w:right w:val="single" w:sz="4" w:space="0" w:color="auto"/>
            </w:tcBorders>
            <w:shd w:val="clear" w:color="auto" w:fill="auto"/>
          </w:tcPr>
          <w:p w14:paraId="7261F350" w14:textId="3ED580FC" w:rsidR="008529B5" w:rsidRPr="00D21491" w:rsidRDefault="007843F8" w:rsidP="008529B5">
            <w:pPr>
              <w:spacing w:line="300" w:lineRule="atLeast"/>
              <w:jc w:val="both"/>
              <w:rPr>
                <w:rFonts w:ascii="Palemonas" w:eastAsiaTheme="minorHAnsi" w:hAnsi="Palemonas"/>
                <w:lang w:eastAsia="en-US"/>
              </w:rPr>
            </w:pPr>
            <w:r w:rsidRPr="00D21491">
              <w:rPr>
                <w:rFonts w:ascii="Palemonas" w:eastAsiaTheme="minorHAnsi" w:hAnsi="Palemonas"/>
                <w:lang w:eastAsia="en-US"/>
              </w:rPr>
              <w:t xml:space="preserve">     </w:t>
            </w:r>
            <w:r w:rsidR="008529B5" w:rsidRPr="00D21491">
              <w:rPr>
                <w:rFonts w:ascii="Palemonas" w:eastAsiaTheme="minorHAnsi" w:hAnsi="Palemonas"/>
                <w:lang w:eastAsia="en-US"/>
              </w:rPr>
              <w:t xml:space="preserve"> 2021 m. socialinė parama skirta 34,6 % </w:t>
            </w:r>
            <w:r w:rsidR="008145F6" w:rsidRPr="00D21491">
              <w:rPr>
                <w:rFonts w:ascii="Palemonas" w:eastAsiaTheme="minorHAnsi" w:hAnsi="Palemonas"/>
                <w:lang w:eastAsia="en-US"/>
              </w:rPr>
              <w:t xml:space="preserve">bendrojo ugdymo mokyklų </w:t>
            </w:r>
            <w:r w:rsidR="008529B5" w:rsidRPr="00D21491">
              <w:rPr>
                <w:rFonts w:ascii="Palemonas" w:eastAsiaTheme="minorHAnsi" w:hAnsi="Palemonas"/>
                <w:lang w:eastAsia="en-US"/>
              </w:rPr>
              <w:t xml:space="preserve">mokinių, iš jų </w:t>
            </w:r>
            <w:r w:rsidR="008145F6" w:rsidRPr="00D21491">
              <w:rPr>
                <w:rFonts w:ascii="Palemonas" w:eastAsiaTheme="minorHAnsi" w:hAnsi="Palemonas"/>
                <w:lang w:eastAsia="en-US"/>
              </w:rPr>
              <w:t>Palangos miesto s</w:t>
            </w:r>
            <w:r w:rsidR="008529B5" w:rsidRPr="00D21491">
              <w:rPr>
                <w:rFonts w:ascii="Palemonas" w:eastAsiaTheme="minorHAnsi" w:hAnsi="Palemonas"/>
                <w:lang w:eastAsia="en-US"/>
              </w:rPr>
              <w:t xml:space="preserve">avivaldybės socialinė parama skirta 7,98 % </w:t>
            </w:r>
            <w:r w:rsidR="008145F6" w:rsidRPr="00D21491">
              <w:rPr>
                <w:rFonts w:ascii="Palemonas" w:eastAsiaTheme="minorHAnsi" w:hAnsi="Palemonas"/>
                <w:lang w:eastAsia="en-US"/>
              </w:rPr>
              <w:t xml:space="preserve">mokinių </w:t>
            </w:r>
            <w:r w:rsidR="008529B5" w:rsidRPr="00D21491">
              <w:rPr>
                <w:rFonts w:ascii="Palemonas" w:eastAsiaTheme="minorHAnsi" w:hAnsi="Palemonas"/>
                <w:lang w:eastAsia="en-US"/>
              </w:rPr>
              <w:t xml:space="preserve">(plg. </w:t>
            </w:r>
            <w:r w:rsidR="00712661" w:rsidRPr="00D21491">
              <w:rPr>
                <w:rFonts w:ascii="Palemonas" w:eastAsiaTheme="minorHAnsi" w:hAnsi="Palemonas"/>
                <w:lang w:eastAsia="en-US"/>
              </w:rPr>
              <w:t xml:space="preserve">2020 m. socialinė parama skirta 22,25 % mokinių, iš jų Savivaldybės socialinė parama skirta </w:t>
            </w:r>
            <w:r w:rsidR="00C42871" w:rsidRPr="00D21491">
              <w:rPr>
                <w:rFonts w:ascii="Palemonas" w:eastAsiaTheme="minorHAnsi" w:hAnsi="Palemonas"/>
                <w:lang w:eastAsia="en-US"/>
              </w:rPr>
              <w:t>6,01</w:t>
            </w:r>
            <w:r w:rsidR="00712661" w:rsidRPr="00D21491">
              <w:rPr>
                <w:rFonts w:ascii="Palemonas" w:eastAsiaTheme="minorHAnsi" w:hAnsi="Palemonas"/>
                <w:lang w:eastAsia="en-US"/>
              </w:rPr>
              <w:t xml:space="preserve"> %, </w:t>
            </w:r>
            <w:r w:rsidRPr="00D21491">
              <w:rPr>
                <w:rFonts w:ascii="Palemonas" w:eastAsiaTheme="minorHAnsi" w:hAnsi="Palemonas"/>
                <w:lang w:eastAsia="en-US"/>
              </w:rPr>
              <w:t xml:space="preserve">2019 m. </w:t>
            </w:r>
            <w:r w:rsidR="00917C60" w:rsidRPr="00D21491">
              <w:rPr>
                <w:rFonts w:ascii="Palemonas" w:eastAsiaTheme="minorHAnsi" w:hAnsi="Palemonas"/>
                <w:lang w:eastAsia="en-US"/>
              </w:rPr>
              <w:t>socialinė parama skirta 17,16 %</w:t>
            </w:r>
            <w:r w:rsidR="008C089F" w:rsidRPr="00D21491">
              <w:rPr>
                <w:rFonts w:ascii="Palemonas" w:eastAsiaTheme="minorHAnsi" w:hAnsi="Palemonas"/>
                <w:lang w:eastAsia="en-US"/>
              </w:rPr>
              <w:t xml:space="preserve"> </w:t>
            </w:r>
            <w:r w:rsidR="00C42871" w:rsidRPr="00D21491">
              <w:rPr>
                <w:rFonts w:ascii="Palemonas" w:eastAsiaTheme="minorHAnsi" w:hAnsi="Palemonas"/>
                <w:lang w:eastAsia="en-US"/>
              </w:rPr>
              <w:t>mokinių</w:t>
            </w:r>
            <w:r w:rsidR="00917C60" w:rsidRPr="00D21491">
              <w:rPr>
                <w:rFonts w:ascii="Palemonas" w:eastAsiaTheme="minorHAnsi" w:hAnsi="Palemonas"/>
                <w:lang w:eastAsia="en-US"/>
              </w:rPr>
              <w:t xml:space="preserve">, iš jų </w:t>
            </w:r>
            <w:r w:rsidRPr="00D21491">
              <w:rPr>
                <w:rFonts w:ascii="Palemonas" w:eastAsiaTheme="minorHAnsi" w:hAnsi="Palemonas"/>
                <w:lang w:eastAsia="en-US"/>
              </w:rPr>
              <w:t xml:space="preserve">Savivaldybės socialinė parama skirta </w:t>
            </w:r>
            <w:r w:rsidR="00917C60" w:rsidRPr="00D21491">
              <w:rPr>
                <w:rFonts w:ascii="Palemonas" w:eastAsiaTheme="minorHAnsi" w:hAnsi="Palemonas"/>
                <w:lang w:eastAsia="en-US"/>
              </w:rPr>
              <w:t>9,0</w:t>
            </w:r>
            <w:r w:rsidR="009C3BEA" w:rsidRPr="00D21491">
              <w:rPr>
                <w:rFonts w:ascii="Palemonas" w:eastAsiaTheme="minorHAnsi" w:hAnsi="Palemonas"/>
                <w:lang w:eastAsia="en-US"/>
              </w:rPr>
              <w:t xml:space="preserve"> %</w:t>
            </w:r>
            <w:r w:rsidR="00B8233B" w:rsidRPr="00D21491">
              <w:rPr>
                <w:rFonts w:ascii="Palemonas" w:eastAsiaTheme="minorHAnsi" w:hAnsi="Palemonas"/>
                <w:lang w:eastAsia="en-US"/>
              </w:rPr>
              <w:t xml:space="preserve"> m</w:t>
            </w:r>
            <w:r w:rsidR="00917C60" w:rsidRPr="00D21491">
              <w:rPr>
                <w:rFonts w:ascii="Palemonas" w:eastAsiaTheme="minorHAnsi" w:hAnsi="Palemonas"/>
                <w:lang w:eastAsia="en-US"/>
              </w:rPr>
              <w:t>okinių</w:t>
            </w:r>
            <w:r w:rsidR="008529B5" w:rsidRPr="00D21491">
              <w:rPr>
                <w:rFonts w:ascii="Palemonas" w:eastAsiaTheme="minorHAnsi" w:hAnsi="Palemonas"/>
                <w:lang w:eastAsia="en-US"/>
              </w:rPr>
              <w:t xml:space="preserve">). </w:t>
            </w:r>
            <w:r w:rsidR="00917C60" w:rsidRPr="00D21491">
              <w:rPr>
                <w:rFonts w:ascii="Palemonas" w:eastAsiaTheme="minorHAnsi" w:hAnsi="Palemonas"/>
                <w:lang w:eastAsia="en-US"/>
              </w:rPr>
              <w:t xml:space="preserve"> </w:t>
            </w:r>
          </w:p>
          <w:p w14:paraId="0D05900E" w14:textId="19318C55" w:rsidR="007843F8" w:rsidRPr="00D21491" w:rsidRDefault="008145F6" w:rsidP="008529B5">
            <w:pPr>
              <w:spacing w:line="300" w:lineRule="atLeast"/>
              <w:jc w:val="both"/>
              <w:rPr>
                <w:rFonts w:ascii="Palemonas" w:hAnsi="Palemonas"/>
                <w:szCs w:val="20"/>
                <w:lang w:eastAsia="en-US"/>
              </w:rPr>
            </w:pPr>
            <w:r w:rsidRPr="00D21491">
              <w:rPr>
                <w:rFonts w:ascii="Palemonas" w:hAnsi="Palemonas"/>
                <w:noProof/>
              </w:rPr>
              <w:drawing>
                <wp:inline distT="0" distB="0" distL="0" distR="0" wp14:anchorId="1CE15AAC" wp14:editId="38CCCC21">
                  <wp:extent cx="5705475" cy="2209190"/>
                  <wp:effectExtent l="0" t="0" r="9525" b="635"/>
                  <wp:docPr id="6" name="Diagrama 6">
                    <a:extLst xmlns:a="http://schemas.openxmlformats.org/drawingml/2006/main">
                      <a:ext uri="{FF2B5EF4-FFF2-40B4-BE49-F238E27FC236}">
                        <a16:creationId xmlns:a16="http://schemas.microsoft.com/office/drawing/2014/main" id="{D71D945E-B0CB-46C2-A9BC-5F682394E8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C6EA81" w14:textId="389EB1A6" w:rsidR="007843F8" w:rsidRPr="00D21491" w:rsidRDefault="007843F8" w:rsidP="00BE5174">
            <w:pPr>
              <w:widowControl w:val="0"/>
              <w:tabs>
                <w:tab w:val="left" w:pos="1293"/>
              </w:tabs>
              <w:overflowPunct w:val="0"/>
              <w:spacing w:line="300" w:lineRule="atLeast"/>
              <w:jc w:val="right"/>
              <w:textAlignment w:val="baseline"/>
              <w:rPr>
                <w:rFonts w:ascii="Palemonas" w:hAnsi="Palemonas"/>
                <w:sz w:val="18"/>
                <w:szCs w:val="18"/>
                <w:lang w:eastAsia="en-US"/>
              </w:rPr>
            </w:pPr>
            <w:r w:rsidRPr="00D21491">
              <w:rPr>
                <w:rFonts w:ascii="Palemonas" w:hAnsi="Palemonas"/>
                <w:sz w:val="18"/>
                <w:szCs w:val="18"/>
                <w:lang w:eastAsia="en-US"/>
              </w:rPr>
              <w:t>Duomenų šaltinis: Palangos SRS</w:t>
            </w:r>
          </w:p>
          <w:p w14:paraId="5B40CCB9" w14:textId="61C63936" w:rsidR="008145F6" w:rsidRPr="00D21491" w:rsidRDefault="0059144E" w:rsidP="0059144E">
            <w:pPr>
              <w:widowControl w:val="0"/>
              <w:tabs>
                <w:tab w:val="left" w:pos="1293"/>
              </w:tabs>
              <w:overflowPunct w:val="0"/>
              <w:spacing w:line="300" w:lineRule="atLeast"/>
              <w:jc w:val="both"/>
              <w:textAlignment w:val="baseline"/>
              <w:rPr>
                <w:rFonts w:ascii="Palemonas" w:hAnsi="Palemonas"/>
                <w:szCs w:val="20"/>
                <w:lang w:eastAsia="en-US"/>
              </w:rPr>
            </w:pPr>
            <w:r w:rsidRPr="00D21491">
              <w:rPr>
                <w:rFonts w:ascii="Palemonas" w:hAnsi="Palemonas"/>
                <w:szCs w:val="20"/>
                <w:lang w:eastAsia="en-US"/>
              </w:rPr>
              <w:t xml:space="preserve">      </w:t>
            </w:r>
            <w:r w:rsidR="00BC3069" w:rsidRPr="00D21491">
              <w:rPr>
                <w:rFonts w:ascii="Palemonas" w:hAnsi="Palemonas"/>
                <w:szCs w:val="20"/>
                <w:lang w:eastAsia="en-US"/>
              </w:rPr>
              <w:t>202</w:t>
            </w:r>
            <w:r w:rsidR="008145F6" w:rsidRPr="00D21491">
              <w:rPr>
                <w:rFonts w:ascii="Palemonas" w:hAnsi="Palemonas"/>
                <w:szCs w:val="20"/>
                <w:lang w:eastAsia="en-US"/>
              </w:rPr>
              <w:t>1</w:t>
            </w:r>
            <w:r w:rsidR="00BC3069" w:rsidRPr="00D21491">
              <w:rPr>
                <w:rFonts w:ascii="Palemonas" w:hAnsi="Palemonas"/>
                <w:szCs w:val="20"/>
                <w:lang w:eastAsia="en-US"/>
              </w:rPr>
              <w:t xml:space="preserve"> m. </w:t>
            </w:r>
            <w:r w:rsidR="008145F6" w:rsidRPr="00D21491">
              <w:rPr>
                <w:rFonts w:ascii="Palemonas" w:hAnsi="Palemonas"/>
                <w:szCs w:val="20"/>
                <w:lang w:eastAsia="en-US"/>
              </w:rPr>
              <w:t xml:space="preserve">nevertinant pajamų nemokamas maitinimas </w:t>
            </w:r>
            <w:r w:rsidR="00D015F7" w:rsidRPr="00D21491">
              <w:rPr>
                <w:rFonts w:ascii="Palemonas" w:hAnsi="Palemonas"/>
                <w:szCs w:val="20"/>
                <w:lang w:eastAsia="en-US"/>
              </w:rPr>
              <w:t xml:space="preserve">buvo skirtas </w:t>
            </w:r>
            <w:r w:rsidR="008145F6" w:rsidRPr="00D21491">
              <w:rPr>
                <w:rFonts w:ascii="Palemonas" w:hAnsi="Palemonas"/>
                <w:szCs w:val="20"/>
                <w:lang w:eastAsia="en-US"/>
              </w:rPr>
              <w:t xml:space="preserve">176 priešmokyklinio ugdymo mokiniams ir 330 pradinių klasių mokiniams. </w:t>
            </w:r>
          </w:p>
        </w:tc>
      </w:tr>
      <w:tr w:rsidR="00AE1E29" w:rsidRPr="00D21491" w14:paraId="168AB0E2" w14:textId="77777777" w:rsidTr="00365BE6">
        <w:tc>
          <w:tcPr>
            <w:tcW w:w="93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21AA30" w14:textId="741FCF98" w:rsidR="009C3BEA" w:rsidRPr="00D21491" w:rsidRDefault="00252746" w:rsidP="00A54CB0">
            <w:pPr>
              <w:widowControl w:val="0"/>
              <w:tabs>
                <w:tab w:val="left" w:pos="1293"/>
              </w:tabs>
              <w:overflowPunct w:val="0"/>
              <w:ind w:right="-142"/>
              <w:textAlignment w:val="baseline"/>
              <w:rPr>
                <w:rFonts w:ascii="Palemonas" w:hAnsi="Palemonas"/>
                <w:szCs w:val="20"/>
                <w:lang w:eastAsia="en-US"/>
              </w:rPr>
            </w:pPr>
            <w:r w:rsidRPr="00D21491">
              <w:rPr>
                <w:rFonts w:ascii="Palemonas" w:hAnsi="Palemonas"/>
                <w:szCs w:val="20"/>
                <w:lang w:eastAsia="en-US"/>
              </w:rPr>
              <w:t>P</w:t>
            </w:r>
            <w:r w:rsidR="009C3BEA" w:rsidRPr="00D21491">
              <w:rPr>
                <w:rFonts w:ascii="Palemonas" w:hAnsi="Palemonas"/>
                <w:szCs w:val="20"/>
                <w:lang w:eastAsia="en-US"/>
              </w:rPr>
              <w:t>avežamų mokinių dalis (%)</w:t>
            </w:r>
          </w:p>
        </w:tc>
      </w:tr>
      <w:tr w:rsidR="00AE1E29" w:rsidRPr="00D21491" w14:paraId="248B51B6" w14:textId="77777777" w:rsidTr="00365BE6">
        <w:tc>
          <w:tcPr>
            <w:tcW w:w="9385" w:type="dxa"/>
            <w:tcBorders>
              <w:top w:val="single" w:sz="4" w:space="0" w:color="auto"/>
              <w:left w:val="single" w:sz="4" w:space="0" w:color="auto"/>
              <w:bottom w:val="single" w:sz="4" w:space="0" w:color="auto"/>
              <w:right w:val="single" w:sz="4" w:space="0" w:color="auto"/>
            </w:tcBorders>
            <w:shd w:val="clear" w:color="auto" w:fill="auto"/>
          </w:tcPr>
          <w:p w14:paraId="338D088E" w14:textId="36C25109" w:rsidR="002710C8" w:rsidRPr="00D21491" w:rsidRDefault="008C089F" w:rsidP="008C089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365BE6" w:rsidRPr="00D21491">
              <w:rPr>
                <w:rFonts w:ascii="Palemonas" w:hAnsi="Palemonas"/>
                <w:szCs w:val="20"/>
                <w:lang w:eastAsia="en-US"/>
              </w:rPr>
              <w:t xml:space="preserve">2021 m. į BUM buvo pavežami 169 mokiniai, iš jų mokykliniais autobusais pavėžėti </w:t>
            </w:r>
            <w:r w:rsidR="004653F8" w:rsidRPr="00D21491">
              <w:rPr>
                <w:rFonts w:ascii="Palemonas" w:hAnsi="Palemonas"/>
                <w:szCs w:val="20"/>
                <w:lang w:eastAsia="en-US"/>
              </w:rPr>
              <w:t>80</w:t>
            </w:r>
            <w:r w:rsidR="00365BE6" w:rsidRPr="00D21491">
              <w:rPr>
                <w:rFonts w:ascii="Palemonas" w:hAnsi="Palemonas"/>
                <w:szCs w:val="20"/>
                <w:lang w:eastAsia="en-US"/>
              </w:rPr>
              <w:t xml:space="preserve"> mokin</w:t>
            </w:r>
            <w:r w:rsidR="004653F8" w:rsidRPr="00D21491">
              <w:rPr>
                <w:rFonts w:ascii="Palemonas" w:hAnsi="Palemonas"/>
                <w:szCs w:val="20"/>
                <w:lang w:eastAsia="en-US"/>
              </w:rPr>
              <w:t xml:space="preserve">ių </w:t>
            </w:r>
            <w:r w:rsidR="00365BE6" w:rsidRPr="00D21491">
              <w:rPr>
                <w:rFonts w:ascii="Palemonas" w:hAnsi="Palemonas"/>
                <w:szCs w:val="20"/>
                <w:lang w:eastAsia="en-US"/>
              </w:rPr>
              <w:t xml:space="preserve">ir  </w:t>
            </w:r>
            <w:r w:rsidR="004653F8" w:rsidRPr="00D21491">
              <w:rPr>
                <w:rFonts w:ascii="Palemonas" w:hAnsi="Palemonas"/>
                <w:szCs w:val="20"/>
                <w:lang w:eastAsia="en-US"/>
              </w:rPr>
              <w:t>8</w:t>
            </w:r>
            <w:r w:rsidR="00365BE6" w:rsidRPr="00D21491">
              <w:rPr>
                <w:rFonts w:ascii="Palemonas" w:hAnsi="Palemonas"/>
                <w:szCs w:val="20"/>
                <w:lang w:eastAsia="en-US"/>
              </w:rPr>
              <w:t xml:space="preserve"> specialiųjų ugdymosi poreikių mokiniai</w:t>
            </w:r>
            <w:r w:rsidR="008145F6" w:rsidRPr="00D21491">
              <w:rPr>
                <w:rFonts w:ascii="Palemonas" w:hAnsi="Palemonas"/>
                <w:szCs w:val="20"/>
                <w:lang w:eastAsia="en-US"/>
              </w:rPr>
              <w:t xml:space="preserve">, </w:t>
            </w:r>
            <w:r w:rsidR="004653F8" w:rsidRPr="00D21491">
              <w:rPr>
                <w:rFonts w:ascii="Palemonas" w:hAnsi="Palemonas"/>
                <w:szCs w:val="20"/>
                <w:lang w:eastAsia="en-US"/>
              </w:rPr>
              <w:t xml:space="preserve"> </w:t>
            </w:r>
            <w:r w:rsidR="008145F6" w:rsidRPr="00D21491">
              <w:rPr>
                <w:rFonts w:ascii="Palemonas" w:hAnsi="Palemonas"/>
                <w:szCs w:val="20"/>
                <w:lang w:eastAsia="en-US"/>
              </w:rPr>
              <w:t xml:space="preserve">spec. reisu – 39 mokiniai </w:t>
            </w:r>
            <w:r w:rsidR="004653F8" w:rsidRPr="00D21491">
              <w:rPr>
                <w:rFonts w:ascii="Palemonas" w:hAnsi="Palemonas"/>
                <w:szCs w:val="20"/>
                <w:lang w:eastAsia="en-US"/>
              </w:rPr>
              <w:t>(plg. 2020 m. į BUM buvo pavežama 214 mokinių)</w:t>
            </w:r>
            <w:r w:rsidR="00365BE6" w:rsidRPr="00D21491">
              <w:rPr>
                <w:rFonts w:ascii="Palemonas" w:hAnsi="Palemonas"/>
                <w:szCs w:val="20"/>
                <w:lang w:eastAsia="en-US"/>
              </w:rPr>
              <w:t xml:space="preserve">. </w:t>
            </w:r>
            <w:r w:rsidR="004653F8" w:rsidRPr="00D21491">
              <w:rPr>
                <w:rFonts w:ascii="Palemonas" w:hAnsi="Palemonas"/>
                <w:szCs w:val="20"/>
                <w:lang w:eastAsia="en-US"/>
              </w:rPr>
              <w:t xml:space="preserve">42 mokiniams kompensuojamos </w:t>
            </w:r>
            <w:r w:rsidR="00B7762C" w:rsidRPr="00D21491">
              <w:rPr>
                <w:rFonts w:ascii="Palemonas" w:hAnsi="Palemonas"/>
                <w:szCs w:val="20"/>
                <w:lang w:eastAsia="en-US"/>
              </w:rPr>
              <w:t xml:space="preserve">kelionės išlaidos pagal pateiktus bilietus. </w:t>
            </w:r>
            <w:r w:rsidR="00365BE6" w:rsidRPr="00D21491">
              <w:rPr>
                <w:rFonts w:ascii="Palemonas" w:hAnsi="Palemonas"/>
                <w:szCs w:val="20"/>
                <w:lang w:eastAsia="en-US"/>
              </w:rPr>
              <w:t>Mokinių pavėžėjimui Palangos miesto savivaldybė sudarė sutartį su vėžėju (organizuojami spec. reisai</w:t>
            </w:r>
            <w:r w:rsidR="004653F8" w:rsidRPr="00D21491">
              <w:rPr>
                <w:rFonts w:ascii="Palemonas" w:hAnsi="Palemonas"/>
                <w:szCs w:val="20"/>
                <w:lang w:eastAsia="en-US"/>
              </w:rPr>
              <w:t xml:space="preserve">). </w:t>
            </w:r>
            <w:r w:rsidR="009C3BEA" w:rsidRPr="00D21491">
              <w:rPr>
                <w:rFonts w:ascii="Palemonas" w:hAnsi="Palemonas"/>
                <w:szCs w:val="20"/>
                <w:lang w:eastAsia="en-US"/>
              </w:rPr>
              <w:t xml:space="preserve">                                       </w:t>
            </w:r>
          </w:p>
          <w:p w14:paraId="1036E211" w14:textId="57EB2152" w:rsidR="009C3BEA" w:rsidRPr="00D21491" w:rsidRDefault="002710C8" w:rsidP="008C091E">
            <w:pPr>
              <w:widowControl w:val="0"/>
              <w:tabs>
                <w:tab w:val="left" w:pos="1293"/>
              </w:tabs>
              <w:overflowPunct w:val="0"/>
              <w:ind w:right="-142"/>
              <w:jc w:val="both"/>
              <w:textAlignment w:val="baseline"/>
              <w:rPr>
                <w:rFonts w:ascii="Palemonas" w:hAnsi="Palemonas"/>
                <w:szCs w:val="20"/>
                <w:lang w:eastAsia="en-US"/>
              </w:rPr>
            </w:pPr>
            <w:r w:rsidRPr="00D21491">
              <w:rPr>
                <w:rFonts w:ascii="Palemonas" w:hAnsi="Palemonas"/>
                <w:szCs w:val="20"/>
                <w:lang w:eastAsia="en-US"/>
              </w:rPr>
              <w:t xml:space="preserve">                                                                                                   </w:t>
            </w:r>
            <w:r w:rsidR="009C3BEA" w:rsidRPr="00D21491">
              <w:rPr>
                <w:rFonts w:ascii="Palemonas" w:hAnsi="Palemonas"/>
                <w:szCs w:val="20"/>
                <w:lang w:eastAsia="en-US"/>
              </w:rPr>
              <w:t xml:space="preserve"> </w:t>
            </w:r>
            <w:r w:rsidR="008F6AC0" w:rsidRPr="00D21491">
              <w:rPr>
                <w:rFonts w:ascii="Palemonas" w:hAnsi="Palemonas"/>
                <w:szCs w:val="20"/>
                <w:lang w:eastAsia="en-US"/>
              </w:rPr>
              <w:t xml:space="preserve"> </w:t>
            </w:r>
            <w:r w:rsidR="009C3BEA" w:rsidRPr="00D21491">
              <w:rPr>
                <w:rFonts w:ascii="Palemonas" w:hAnsi="Palemonas"/>
                <w:szCs w:val="20"/>
                <w:lang w:eastAsia="en-US"/>
              </w:rPr>
              <w:t xml:space="preserve"> </w:t>
            </w:r>
            <w:r w:rsidR="009C3BEA" w:rsidRPr="00D21491">
              <w:rPr>
                <w:rFonts w:ascii="Palemonas" w:hAnsi="Palemonas"/>
                <w:sz w:val="18"/>
                <w:szCs w:val="18"/>
                <w:lang w:eastAsia="en-US"/>
              </w:rPr>
              <w:t>Duomenų šaltinis: ŠVIS ir ŠS</w:t>
            </w:r>
          </w:p>
        </w:tc>
      </w:tr>
      <w:tr w:rsidR="00AE1E29" w:rsidRPr="00D21491" w14:paraId="062970ED" w14:textId="77777777" w:rsidTr="00365BE6">
        <w:tc>
          <w:tcPr>
            <w:tcW w:w="9385" w:type="dxa"/>
            <w:shd w:val="clear" w:color="auto" w:fill="E2EFD9" w:themeFill="accent6" w:themeFillTint="33"/>
          </w:tcPr>
          <w:p w14:paraId="4BDD5C44" w14:textId="2CA9C346" w:rsidR="009C3BEA" w:rsidRPr="00D21491" w:rsidRDefault="009C3BEA" w:rsidP="009C3BEA">
            <w:pPr>
              <w:rPr>
                <w:rFonts w:ascii="Palemonas" w:hAnsi="Palemonas"/>
              </w:rPr>
            </w:pPr>
            <w:r w:rsidRPr="00D21491">
              <w:rPr>
                <w:rFonts w:ascii="Palemonas" w:hAnsi="Palemonas"/>
              </w:rPr>
              <w:t>Bendrojo ugdymo mokyklų pedagogų kvalifikacijai tobulinti panaudotų ir skirtų lėšų santykis</w:t>
            </w:r>
          </w:p>
        </w:tc>
      </w:tr>
      <w:tr w:rsidR="00AE1E29" w:rsidRPr="00D21491" w14:paraId="00C9BAB0" w14:textId="77777777" w:rsidTr="00365BE6">
        <w:tc>
          <w:tcPr>
            <w:tcW w:w="9385" w:type="dxa"/>
            <w:shd w:val="clear" w:color="auto" w:fill="auto"/>
          </w:tcPr>
          <w:p w14:paraId="30CE98D4" w14:textId="605232A6" w:rsidR="009C3BEA" w:rsidRPr="00D21491" w:rsidRDefault="008C089F" w:rsidP="00B7762C">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B7762C" w:rsidRPr="00D21491">
              <w:rPr>
                <w:rFonts w:ascii="Palemonas" w:hAnsi="Palemonas"/>
                <w:szCs w:val="20"/>
                <w:lang w:eastAsia="en-US"/>
              </w:rPr>
              <w:t xml:space="preserve">2021 m. kvalifikacijos tobulinimui skirta 13205 eurų, panaudota 100 proc. (plg. </w:t>
            </w:r>
            <w:r w:rsidR="009C3BEA" w:rsidRPr="00D21491">
              <w:rPr>
                <w:rFonts w:ascii="Palemonas" w:hAnsi="Palemonas"/>
                <w:szCs w:val="20"/>
                <w:lang w:eastAsia="en-US"/>
              </w:rPr>
              <w:t>BUM 2020 m. mokytojų kvalifikacijos tobulinimui buvo skirta 10533 eurai, panaudota 100%</w:t>
            </w:r>
            <w:r w:rsidR="00E25DA4" w:rsidRPr="00D21491">
              <w:rPr>
                <w:rFonts w:ascii="Palemonas" w:hAnsi="Palemonas"/>
                <w:szCs w:val="20"/>
                <w:lang w:eastAsia="en-US"/>
              </w:rPr>
              <w:t>.</w:t>
            </w:r>
            <w:r w:rsidR="00B7762C" w:rsidRPr="00D21491">
              <w:rPr>
                <w:rFonts w:ascii="Palemonas" w:hAnsi="Palemonas"/>
                <w:szCs w:val="20"/>
                <w:lang w:eastAsia="en-US"/>
              </w:rPr>
              <w:t xml:space="preserve">). </w:t>
            </w:r>
            <w:r w:rsidR="005D071B" w:rsidRPr="00D21491">
              <w:rPr>
                <w:rFonts w:ascii="Palemonas" w:hAnsi="Palemonas"/>
                <w:szCs w:val="20"/>
                <w:lang w:eastAsia="en-US"/>
              </w:rPr>
              <w:t>Didelė dalis kvalifikacijos tobulinimui buvo panaudota skaitmeninių kompetencijų tobulinimui.</w:t>
            </w:r>
          </w:p>
        </w:tc>
      </w:tr>
      <w:tr w:rsidR="00AE1E29" w:rsidRPr="00D21491" w14:paraId="1FDA4BC5" w14:textId="77777777" w:rsidTr="00365BE6">
        <w:tc>
          <w:tcPr>
            <w:tcW w:w="9385" w:type="dxa"/>
            <w:shd w:val="clear" w:color="auto" w:fill="E2EFD9" w:themeFill="accent6" w:themeFillTint="33"/>
          </w:tcPr>
          <w:p w14:paraId="6EFAA008" w14:textId="14EC8C0D" w:rsidR="009C3BEA" w:rsidRPr="00D21491" w:rsidRDefault="009C3BEA" w:rsidP="00F837FA">
            <w:pPr>
              <w:widowControl w:val="0"/>
              <w:tabs>
                <w:tab w:val="left" w:pos="1293"/>
              </w:tabs>
              <w:overflowPunct w:val="0"/>
              <w:ind w:right="-142"/>
              <w:jc w:val="both"/>
              <w:textAlignment w:val="baseline"/>
              <w:rPr>
                <w:rFonts w:ascii="Palemonas" w:hAnsi="Palemonas"/>
                <w:szCs w:val="20"/>
                <w:lang w:eastAsia="en-US"/>
              </w:rPr>
            </w:pPr>
            <w:r w:rsidRPr="00D21491">
              <w:rPr>
                <w:rFonts w:ascii="Palemonas" w:hAnsi="Palemonas"/>
              </w:rPr>
              <w:t>Bendrojo ugdymo mokyklų v</w:t>
            </w:r>
            <w:r w:rsidRPr="00D21491">
              <w:rPr>
                <w:rFonts w:ascii="Palemonas" w:hAnsi="Palemonas"/>
                <w:szCs w:val="20"/>
                <w:lang w:eastAsia="en-US"/>
              </w:rPr>
              <w:t xml:space="preserve">adovėliams </w:t>
            </w:r>
            <w:r w:rsidR="00617B77" w:rsidRPr="00D21491">
              <w:rPr>
                <w:rFonts w:ascii="Palemonas" w:hAnsi="Palemonas"/>
                <w:szCs w:val="20"/>
                <w:lang w:eastAsia="en-US"/>
              </w:rPr>
              <w:t xml:space="preserve">ir </w:t>
            </w:r>
            <w:r w:rsidR="00252746" w:rsidRPr="00D21491">
              <w:rPr>
                <w:rFonts w:ascii="Palemonas" w:hAnsi="Palemonas"/>
                <w:szCs w:val="20"/>
                <w:lang w:eastAsia="en-US"/>
              </w:rPr>
              <w:t xml:space="preserve">pažintinei veiklai </w:t>
            </w:r>
            <w:r w:rsidRPr="00D21491">
              <w:rPr>
                <w:rFonts w:ascii="Palemonas" w:hAnsi="Palemonas"/>
                <w:szCs w:val="20"/>
                <w:lang w:eastAsia="en-US"/>
              </w:rPr>
              <w:t>skirtų lėšų panaudojimas</w:t>
            </w:r>
          </w:p>
        </w:tc>
      </w:tr>
      <w:tr w:rsidR="00AE1E29" w:rsidRPr="00D21491" w14:paraId="6E1324DB" w14:textId="77777777" w:rsidTr="00365BE6">
        <w:tc>
          <w:tcPr>
            <w:tcW w:w="9385" w:type="dxa"/>
            <w:shd w:val="clear" w:color="auto" w:fill="auto"/>
          </w:tcPr>
          <w:p w14:paraId="6B671EBD" w14:textId="726A1B01" w:rsidR="00252746" w:rsidRPr="00D21491" w:rsidRDefault="00F837FA" w:rsidP="00F837FA">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B7762C" w:rsidRPr="00D21491">
              <w:rPr>
                <w:rFonts w:ascii="Palemonas" w:hAnsi="Palemonas"/>
                <w:szCs w:val="20"/>
                <w:lang w:eastAsia="en-US"/>
              </w:rPr>
              <w:t>2021 m. vadovėliams ir pažintinei veiklai skirta 56670 eurų</w:t>
            </w:r>
            <w:r w:rsidR="00252746" w:rsidRPr="00D21491">
              <w:rPr>
                <w:rFonts w:ascii="Palemonas" w:hAnsi="Palemonas"/>
                <w:szCs w:val="20"/>
                <w:lang w:eastAsia="en-US"/>
              </w:rPr>
              <w:t xml:space="preserve">  (plg. </w:t>
            </w:r>
            <w:r w:rsidR="00617B77" w:rsidRPr="00D21491">
              <w:rPr>
                <w:rFonts w:ascii="Palemonas" w:hAnsi="Palemonas"/>
                <w:szCs w:val="20"/>
                <w:lang w:eastAsia="en-US"/>
              </w:rPr>
              <w:t>2020 m. BUM skirta ir panaudota 85764 eurai</w:t>
            </w:r>
            <w:r w:rsidR="00252746" w:rsidRPr="00D21491">
              <w:rPr>
                <w:rFonts w:ascii="Palemonas" w:hAnsi="Palemonas"/>
                <w:szCs w:val="20"/>
                <w:lang w:eastAsia="en-US"/>
              </w:rPr>
              <w:t xml:space="preserve">). </w:t>
            </w:r>
          </w:p>
        </w:tc>
      </w:tr>
      <w:tr w:rsidR="00AE1E29" w:rsidRPr="00D21491" w14:paraId="494D1E72" w14:textId="77777777" w:rsidTr="00365BE6">
        <w:tc>
          <w:tcPr>
            <w:tcW w:w="9385" w:type="dxa"/>
            <w:shd w:val="clear" w:color="auto" w:fill="E2EFD9" w:themeFill="accent6" w:themeFillTint="33"/>
          </w:tcPr>
          <w:p w14:paraId="017A3B99" w14:textId="4A4D950C" w:rsidR="009D3401" w:rsidRPr="00D21491" w:rsidRDefault="009D3401" w:rsidP="009C3BEA">
            <w:pPr>
              <w:widowControl w:val="0"/>
              <w:tabs>
                <w:tab w:val="left" w:pos="1293"/>
              </w:tabs>
              <w:overflowPunct w:val="0"/>
              <w:ind w:right="-142"/>
              <w:textAlignment w:val="baseline"/>
              <w:rPr>
                <w:rFonts w:ascii="Palemonas" w:hAnsi="Palemonas"/>
                <w:szCs w:val="20"/>
                <w:lang w:eastAsia="en-US"/>
              </w:rPr>
            </w:pPr>
            <w:r w:rsidRPr="00D21491">
              <w:rPr>
                <w:rFonts w:ascii="Palemonas" w:hAnsi="Palemonas"/>
                <w:szCs w:val="20"/>
                <w:lang w:eastAsia="en-US"/>
              </w:rPr>
              <w:t>Švietimo įstaigų dalyvavimas projektuose, papildomų lėšų pritraukimas</w:t>
            </w:r>
          </w:p>
        </w:tc>
      </w:tr>
      <w:tr w:rsidR="009D3401" w:rsidRPr="00D21491" w14:paraId="55D01019" w14:textId="77777777" w:rsidTr="00365BE6">
        <w:tc>
          <w:tcPr>
            <w:tcW w:w="9385" w:type="dxa"/>
            <w:shd w:val="clear" w:color="auto" w:fill="auto"/>
          </w:tcPr>
          <w:p w14:paraId="69E5005E" w14:textId="5A3F032B" w:rsidR="0029392D" w:rsidRPr="00D21491" w:rsidRDefault="00F837FA" w:rsidP="00F837FA">
            <w:pPr>
              <w:jc w:val="both"/>
              <w:rPr>
                <w:rFonts w:ascii="Palemonas" w:hAnsi="Palemonas" w:cs="Palemonas"/>
                <w:lang w:eastAsia="zh-CN"/>
              </w:rPr>
            </w:pPr>
            <w:r w:rsidRPr="00D21491">
              <w:rPr>
                <w:rFonts w:ascii="Palemonas" w:eastAsia="SimSun" w:hAnsi="Palemonas"/>
                <w:lang w:eastAsia="zh-CN"/>
              </w:rPr>
              <w:t xml:space="preserve">     </w:t>
            </w:r>
            <w:r w:rsidR="0029392D" w:rsidRPr="00D21491">
              <w:rPr>
                <w:rFonts w:ascii="Palemonas" w:eastAsia="SimSun" w:hAnsi="Palemonas"/>
                <w:lang w:eastAsia="zh-CN"/>
              </w:rPr>
              <w:t>202</w:t>
            </w:r>
            <w:r w:rsidR="00315651" w:rsidRPr="00D21491">
              <w:rPr>
                <w:rFonts w:ascii="Palemonas" w:eastAsia="SimSun" w:hAnsi="Palemonas"/>
                <w:lang w:eastAsia="zh-CN"/>
              </w:rPr>
              <w:t>1</w:t>
            </w:r>
            <w:r w:rsidR="0029392D" w:rsidRPr="00D21491">
              <w:rPr>
                <w:rFonts w:ascii="Palemonas" w:eastAsia="SimSun" w:hAnsi="Palemonas"/>
                <w:lang w:eastAsia="zh-CN"/>
              </w:rPr>
              <w:t xml:space="preserve"> m. iš savivaldybės biudžeto finansuotos</w:t>
            </w:r>
            <w:r w:rsidR="00A30E16" w:rsidRPr="00D21491">
              <w:rPr>
                <w:rFonts w:ascii="Palemonas" w:eastAsia="SimSun" w:hAnsi="Palemonas"/>
                <w:lang w:eastAsia="zh-CN"/>
              </w:rPr>
              <w:t xml:space="preserve"> </w:t>
            </w:r>
            <w:r w:rsidR="005D41FC" w:rsidRPr="00D21491">
              <w:rPr>
                <w:rFonts w:ascii="Palemonas" w:eastAsia="SimSun" w:hAnsi="Palemonas"/>
                <w:lang w:eastAsia="zh-CN"/>
              </w:rPr>
              <w:t>30</w:t>
            </w:r>
            <w:r w:rsidR="0029392D" w:rsidRPr="00D21491">
              <w:rPr>
                <w:rFonts w:ascii="Palemonas" w:eastAsia="SimSun" w:hAnsi="Palemonas"/>
                <w:lang w:eastAsia="zh-CN"/>
              </w:rPr>
              <w:t xml:space="preserve"> </w:t>
            </w:r>
            <w:r w:rsidR="009F32C6" w:rsidRPr="00D21491">
              <w:rPr>
                <w:rFonts w:ascii="Palemonas" w:eastAsia="SimSun" w:hAnsi="Palemonas"/>
                <w:lang w:eastAsia="zh-CN"/>
              </w:rPr>
              <w:t xml:space="preserve">švietimo įstaigų </w:t>
            </w:r>
            <w:r w:rsidR="0029392D" w:rsidRPr="00D21491">
              <w:rPr>
                <w:rFonts w:ascii="Palemonas" w:eastAsia="SimSun" w:hAnsi="Palemonas"/>
                <w:lang w:eastAsia="zh-CN"/>
              </w:rPr>
              <w:t xml:space="preserve">saviraiškos (7000 Eur), pilietinio ir tautinio ugdymo (2000 Eur) bei prevencinės (2000 Eur) programos (plg. </w:t>
            </w:r>
            <w:r w:rsidR="005D41FC" w:rsidRPr="00D21491">
              <w:rPr>
                <w:rFonts w:ascii="Palemonas" w:eastAsia="SimSun" w:hAnsi="Palemonas"/>
                <w:lang w:eastAsia="zh-CN"/>
              </w:rPr>
              <w:t>2020 m</w:t>
            </w:r>
            <w:r w:rsidR="00A30E16" w:rsidRPr="00D21491">
              <w:rPr>
                <w:rFonts w:ascii="Palemonas" w:eastAsia="SimSun" w:hAnsi="Palemonas"/>
                <w:lang w:eastAsia="zh-CN"/>
              </w:rPr>
              <w:t xml:space="preserve">. </w:t>
            </w:r>
            <w:r w:rsidR="00530421" w:rsidRPr="00D21491">
              <w:rPr>
                <w:rFonts w:ascii="Palemonas" w:eastAsia="SimSun" w:hAnsi="Palemonas"/>
                <w:lang w:eastAsia="zh-CN"/>
              </w:rPr>
              <w:t>–</w:t>
            </w:r>
            <w:r w:rsidR="005D41FC" w:rsidRPr="00D21491">
              <w:rPr>
                <w:rFonts w:ascii="Palemonas" w:eastAsia="SimSun" w:hAnsi="Palemonas"/>
                <w:lang w:eastAsia="zh-CN"/>
              </w:rPr>
              <w:t xml:space="preserve"> 29, </w:t>
            </w:r>
            <w:r w:rsidR="0029392D" w:rsidRPr="00D21491">
              <w:rPr>
                <w:rFonts w:ascii="Palemonas" w:eastAsia="SimSun" w:hAnsi="Palemonas"/>
                <w:lang w:eastAsia="zh-CN"/>
              </w:rPr>
              <w:t>2019 m. – 42</w:t>
            </w:r>
            <w:r w:rsidR="005D41FC" w:rsidRPr="00D21491">
              <w:rPr>
                <w:rFonts w:ascii="Palemonas" w:eastAsia="SimSun" w:hAnsi="Palemonas"/>
                <w:lang w:eastAsia="zh-CN"/>
              </w:rPr>
              <w:t xml:space="preserve">). </w:t>
            </w:r>
            <w:r w:rsidR="0029392D" w:rsidRPr="00D21491">
              <w:rPr>
                <w:rFonts w:ascii="Palemonas" w:hAnsi="Palemonas"/>
                <w:szCs w:val="20"/>
              </w:rPr>
              <w:t xml:space="preserve">Neformaliojo vaikų švietimo programų skaičius sumažėjo </w:t>
            </w:r>
            <w:r w:rsidR="0029392D" w:rsidRPr="00D21491">
              <w:rPr>
                <w:rFonts w:ascii="Palemonas" w:eastAsia="SimSun" w:hAnsi="Palemonas"/>
                <w:lang w:eastAsia="zh-CN"/>
              </w:rPr>
              <w:t>d</w:t>
            </w:r>
            <w:r w:rsidR="0029392D" w:rsidRPr="00D21491">
              <w:rPr>
                <w:rFonts w:ascii="Palemonas" w:hAnsi="Palemonas"/>
                <w:szCs w:val="20"/>
              </w:rPr>
              <w:t>ėl Lietuvoje paskelbto karantino, susijusio su COVID-19</w:t>
            </w:r>
            <w:r w:rsidR="00A30E16" w:rsidRPr="00D21491">
              <w:rPr>
                <w:rFonts w:ascii="Palemonas" w:hAnsi="Palemonas"/>
                <w:szCs w:val="20"/>
              </w:rPr>
              <w:t xml:space="preserve">, didžioji dalis programų </w:t>
            </w:r>
            <w:r w:rsidR="0059144E" w:rsidRPr="00D21491">
              <w:rPr>
                <w:rFonts w:ascii="Palemonas" w:hAnsi="Palemonas"/>
                <w:szCs w:val="20"/>
              </w:rPr>
              <w:t>vyko</w:t>
            </w:r>
            <w:r w:rsidR="00A30E16" w:rsidRPr="00D21491">
              <w:rPr>
                <w:rFonts w:ascii="Palemonas" w:hAnsi="Palemonas"/>
                <w:szCs w:val="20"/>
              </w:rPr>
              <w:t xml:space="preserve"> 2021 m. II pusmetį. </w:t>
            </w:r>
          </w:p>
          <w:p w14:paraId="31A49F55" w14:textId="6AB7926D" w:rsidR="0029392D" w:rsidRPr="00D21491" w:rsidRDefault="00F837FA" w:rsidP="00F837FA">
            <w:pPr>
              <w:jc w:val="both"/>
              <w:rPr>
                <w:rFonts w:ascii="Palemonas" w:hAnsi="Palemonas" w:cs="Arial"/>
              </w:rPr>
            </w:pPr>
            <w:r w:rsidRPr="00D21491">
              <w:rPr>
                <w:rFonts w:ascii="Palemonas" w:hAnsi="Palemonas" w:cs="Palemonas"/>
                <w:lang w:eastAsia="zh-CN"/>
              </w:rPr>
              <w:t xml:space="preserve">     </w:t>
            </w:r>
            <w:r w:rsidR="0029392D" w:rsidRPr="00D21491">
              <w:rPr>
                <w:rFonts w:ascii="Palemonas" w:hAnsi="Palemonas" w:cs="Palemonas"/>
                <w:lang w:eastAsia="zh-CN"/>
              </w:rPr>
              <w:t>Vaikų vasaros poilsio stovyklų organizavimui 202</w:t>
            </w:r>
            <w:r w:rsidR="00315651" w:rsidRPr="00D21491">
              <w:rPr>
                <w:rFonts w:ascii="Palemonas" w:hAnsi="Palemonas" w:cs="Palemonas"/>
                <w:lang w:eastAsia="zh-CN"/>
              </w:rPr>
              <w:t>1</w:t>
            </w:r>
            <w:r w:rsidR="0029392D" w:rsidRPr="00D21491">
              <w:rPr>
                <w:rFonts w:ascii="Palemonas" w:hAnsi="Palemonas" w:cs="Palemonas"/>
                <w:lang w:eastAsia="zh-CN"/>
              </w:rPr>
              <w:t xml:space="preserve"> m. iš savivaldybės biudžeto buvo </w:t>
            </w:r>
            <w:r w:rsidR="005D41FC" w:rsidRPr="00D21491">
              <w:rPr>
                <w:rFonts w:ascii="Palemonas" w:hAnsi="Palemonas" w:cs="Palemonas"/>
                <w:lang w:eastAsia="zh-CN"/>
              </w:rPr>
              <w:t>panaudota</w:t>
            </w:r>
            <w:r w:rsidR="0029392D" w:rsidRPr="00D21491">
              <w:rPr>
                <w:rFonts w:ascii="Palemonas" w:hAnsi="Palemonas" w:cs="Palemonas"/>
                <w:lang w:eastAsia="zh-CN"/>
              </w:rPr>
              <w:t xml:space="preserve"> </w:t>
            </w:r>
            <w:r w:rsidR="005D41FC" w:rsidRPr="00D21491">
              <w:rPr>
                <w:rFonts w:ascii="Palemonas" w:hAnsi="Palemonas" w:cs="Palemonas"/>
                <w:lang w:eastAsia="zh-CN"/>
              </w:rPr>
              <w:t>14500</w:t>
            </w:r>
            <w:r w:rsidR="0029392D" w:rsidRPr="00D21491">
              <w:rPr>
                <w:rFonts w:ascii="Palemonas" w:hAnsi="Palemonas" w:cs="Palemonas"/>
                <w:lang w:eastAsia="zh-CN"/>
              </w:rPr>
              <w:t xml:space="preserve"> eurų (</w:t>
            </w:r>
            <w:r w:rsidR="005D41FC" w:rsidRPr="00D21491">
              <w:rPr>
                <w:rFonts w:ascii="Palemonas" w:hAnsi="Palemonas" w:cs="Palemonas"/>
                <w:lang w:eastAsia="zh-CN"/>
              </w:rPr>
              <w:t xml:space="preserve">plg. 2020 m. – 16200 eurų, </w:t>
            </w:r>
            <w:r w:rsidR="0029392D" w:rsidRPr="00D21491">
              <w:rPr>
                <w:rFonts w:ascii="Palemonas" w:hAnsi="Palemonas" w:cs="Palemonas"/>
                <w:lang w:eastAsia="zh-CN"/>
              </w:rPr>
              <w:t xml:space="preserve">2019 m. – 13624 </w:t>
            </w:r>
            <w:r w:rsidR="004550F2" w:rsidRPr="00D21491">
              <w:rPr>
                <w:rFonts w:ascii="Palemonas" w:hAnsi="Palemonas" w:cs="Palemonas"/>
                <w:lang w:eastAsia="zh-CN"/>
              </w:rPr>
              <w:t>eurų</w:t>
            </w:r>
            <w:r w:rsidR="0029392D" w:rsidRPr="00D21491">
              <w:rPr>
                <w:rFonts w:ascii="Palemonas" w:hAnsi="Palemonas" w:cs="Palemonas"/>
                <w:lang w:eastAsia="zh-CN"/>
              </w:rPr>
              <w:t>)</w:t>
            </w:r>
            <w:r w:rsidR="00A30E16" w:rsidRPr="00D21491">
              <w:rPr>
                <w:rFonts w:ascii="Palemonas" w:hAnsi="Palemonas" w:cs="Palemonas"/>
                <w:lang w:eastAsia="zh-CN"/>
              </w:rPr>
              <w:t xml:space="preserve">. </w:t>
            </w:r>
            <w:r w:rsidR="004550F2" w:rsidRPr="00D21491">
              <w:rPr>
                <w:rFonts w:ascii="Palemonas" w:hAnsi="Palemonas" w:cs="Palemonas"/>
                <w:lang w:eastAsia="zh-CN"/>
              </w:rPr>
              <w:t xml:space="preserve">2021 m. </w:t>
            </w:r>
            <w:r w:rsidR="0029392D" w:rsidRPr="00D21491">
              <w:rPr>
                <w:rFonts w:ascii="Palemonas" w:hAnsi="Palemonas" w:cs="Palemonas"/>
                <w:lang w:eastAsia="zh-CN"/>
              </w:rPr>
              <w:t xml:space="preserve"> organizuot</w:t>
            </w:r>
            <w:r w:rsidR="004550F2" w:rsidRPr="00D21491">
              <w:rPr>
                <w:rFonts w:ascii="Palemonas" w:hAnsi="Palemonas" w:cs="Palemonas"/>
                <w:lang w:eastAsia="zh-CN"/>
              </w:rPr>
              <w:t>a</w:t>
            </w:r>
            <w:r w:rsidR="0029392D" w:rsidRPr="00D21491">
              <w:rPr>
                <w:rFonts w:ascii="Palemonas" w:hAnsi="Palemonas" w:cs="Palemonas"/>
                <w:lang w:eastAsia="zh-CN"/>
              </w:rPr>
              <w:t xml:space="preserve"> </w:t>
            </w:r>
            <w:r w:rsidR="005D41FC" w:rsidRPr="00D21491">
              <w:rPr>
                <w:rFonts w:ascii="Palemonas" w:hAnsi="Palemonas" w:cs="Palemonas"/>
                <w:lang w:eastAsia="zh-CN"/>
              </w:rPr>
              <w:t>15</w:t>
            </w:r>
            <w:r w:rsidR="0029392D" w:rsidRPr="00D21491">
              <w:rPr>
                <w:rFonts w:ascii="Palemonas" w:hAnsi="Palemonas" w:cs="Palemonas"/>
                <w:lang w:eastAsia="zh-CN"/>
              </w:rPr>
              <w:t xml:space="preserve"> vaikų vasaros poilsio stovykl</w:t>
            </w:r>
            <w:r w:rsidR="005D41FC" w:rsidRPr="00D21491">
              <w:rPr>
                <w:rFonts w:ascii="Palemonas" w:hAnsi="Palemonas" w:cs="Palemonas"/>
                <w:lang w:eastAsia="zh-CN"/>
              </w:rPr>
              <w:t>ų</w:t>
            </w:r>
            <w:r w:rsidR="0029392D" w:rsidRPr="00D21491">
              <w:rPr>
                <w:rFonts w:ascii="Palemonas" w:hAnsi="Palemonas" w:cs="Palemonas"/>
                <w:lang w:eastAsia="zh-CN"/>
              </w:rPr>
              <w:t xml:space="preserve">, jose dalyvavo </w:t>
            </w:r>
            <w:r w:rsidR="005D41FC" w:rsidRPr="00D21491">
              <w:rPr>
                <w:rFonts w:ascii="Palemonas" w:hAnsi="Palemonas" w:cs="Palemonas"/>
                <w:lang w:eastAsia="zh-CN"/>
              </w:rPr>
              <w:t xml:space="preserve">379 </w:t>
            </w:r>
            <w:r w:rsidR="0029392D" w:rsidRPr="00D21491">
              <w:rPr>
                <w:rFonts w:ascii="Palemonas" w:hAnsi="Palemonas" w:cs="Palemonas"/>
                <w:lang w:eastAsia="zh-CN"/>
              </w:rPr>
              <w:t xml:space="preserve">vaikai. Stacionarinėje stovykloje ilsėjosi 30 </w:t>
            </w:r>
            <w:r w:rsidR="009F32C6" w:rsidRPr="00D21491">
              <w:rPr>
                <w:rFonts w:ascii="Palemonas" w:hAnsi="Palemonas" w:cs="Palemonas"/>
                <w:lang w:eastAsia="zh-CN"/>
              </w:rPr>
              <w:t>Palangos m</w:t>
            </w:r>
            <w:r w:rsidR="00530421" w:rsidRPr="00D21491">
              <w:rPr>
                <w:rFonts w:ascii="Palemonas" w:hAnsi="Palemonas" w:cs="Palemonas"/>
                <w:lang w:eastAsia="zh-CN"/>
              </w:rPr>
              <w:t xml:space="preserve">ieste </w:t>
            </w:r>
            <w:r w:rsidR="0029392D" w:rsidRPr="00D21491">
              <w:rPr>
                <w:rFonts w:ascii="Palemonas" w:hAnsi="Palemonas" w:cs="Palemonas"/>
                <w:lang w:eastAsia="zh-CN"/>
              </w:rPr>
              <w:t>socialinę atskirtį patiriančių šeimų vaikai</w:t>
            </w:r>
            <w:r w:rsidR="004550F2" w:rsidRPr="00D21491">
              <w:rPr>
                <w:rFonts w:ascii="Palemonas" w:hAnsi="Palemonas" w:cs="Palemonas"/>
                <w:lang w:eastAsia="zh-CN"/>
              </w:rPr>
              <w:t xml:space="preserve">. </w:t>
            </w:r>
            <w:r w:rsidR="0029392D" w:rsidRPr="00D21491">
              <w:rPr>
                <w:rFonts w:ascii="Palemonas" w:hAnsi="Palemonas" w:cs="Palemonas"/>
                <w:lang w:eastAsia="zh-CN"/>
              </w:rPr>
              <w:t xml:space="preserve">Savivaldybė kelialapiams nupirkti skyrė </w:t>
            </w:r>
            <w:r w:rsidR="004550F2" w:rsidRPr="00D21491">
              <w:rPr>
                <w:rFonts w:ascii="Palemonas" w:hAnsi="Palemonas" w:cs="Palemonas"/>
                <w:lang w:eastAsia="zh-CN"/>
              </w:rPr>
              <w:t xml:space="preserve">10000 eurų (plg. 2020 m. </w:t>
            </w:r>
            <w:r w:rsidR="00530421" w:rsidRPr="00D21491">
              <w:rPr>
                <w:rFonts w:ascii="Palemonas" w:hAnsi="Palemonas" w:cs="Palemonas"/>
                <w:lang w:eastAsia="zh-CN"/>
              </w:rPr>
              <w:t>–</w:t>
            </w:r>
            <w:r w:rsidR="004550F2" w:rsidRPr="00D21491">
              <w:rPr>
                <w:rFonts w:ascii="Palemonas" w:hAnsi="Palemonas" w:cs="Palemonas"/>
                <w:lang w:eastAsia="zh-CN"/>
              </w:rPr>
              <w:t xml:space="preserve"> </w:t>
            </w:r>
            <w:r w:rsidR="0029392D" w:rsidRPr="00D21491">
              <w:rPr>
                <w:rFonts w:ascii="Palemonas" w:hAnsi="Palemonas" w:cs="Palemonas"/>
                <w:lang w:eastAsia="zh-CN"/>
              </w:rPr>
              <w:t>9200 eurų</w:t>
            </w:r>
            <w:r w:rsidR="004550F2" w:rsidRPr="00D21491">
              <w:rPr>
                <w:rFonts w:ascii="Palemonas" w:hAnsi="Palemonas" w:cs="Palemonas"/>
                <w:lang w:eastAsia="zh-CN"/>
              </w:rPr>
              <w:t xml:space="preserve">, </w:t>
            </w:r>
            <w:r w:rsidR="0029392D" w:rsidRPr="00D21491">
              <w:rPr>
                <w:rFonts w:ascii="Palemonas" w:hAnsi="Palemonas" w:cs="Palemonas"/>
                <w:lang w:eastAsia="zh-CN"/>
              </w:rPr>
              <w:t>2019 m. – 6800 eurų</w:t>
            </w:r>
            <w:r w:rsidR="004550F2" w:rsidRPr="00D21491">
              <w:rPr>
                <w:rFonts w:ascii="Palemonas" w:hAnsi="Palemonas" w:cs="Palemonas"/>
                <w:lang w:eastAsia="zh-CN"/>
              </w:rPr>
              <w:t xml:space="preserve">). </w:t>
            </w:r>
          </w:p>
          <w:p w14:paraId="1381609D" w14:textId="3B70FA24" w:rsidR="0029392D" w:rsidRPr="00D21491" w:rsidRDefault="00F837FA" w:rsidP="00F837FA">
            <w:pPr>
              <w:jc w:val="both"/>
              <w:rPr>
                <w:rFonts w:ascii="Palemonas" w:eastAsia="Calibri" w:hAnsi="Palemonas"/>
              </w:rPr>
            </w:pPr>
            <w:r w:rsidRPr="00D21491">
              <w:rPr>
                <w:rFonts w:ascii="Palemonas" w:hAnsi="Palemonas" w:cs="Arial"/>
              </w:rPr>
              <w:t xml:space="preserve">     </w:t>
            </w:r>
            <w:r w:rsidR="0029392D" w:rsidRPr="00D21491">
              <w:rPr>
                <w:rFonts w:ascii="Palemonas" w:hAnsi="Palemonas" w:cs="Arial"/>
              </w:rPr>
              <w:t xml:space="preserve">Norint kuo veiksmingiau naudoti turimą miesto infrastruktūrą ir žmogiškuosius išteklius, siekiant </w:t>
            </w:r>
            <w:r w:rsidR="0029392D" w:rsidRPr="00D21491">
              <w:rPr>
                <w:rFonts w:ascii="Palemonas" w:hAnsi="Palemonas"/>
              </w:rPr>
              <w:t xml:space="preserve">įgyvendinti ir dalyvauti įgyvendinant projektus ir programas, skirtus vaikų ir jaunimo fiziniam aktyvumui skatinti, mokyti vaikus plaukti ir sudaryti sąlygas saugiai elgtis vandenyje </w:t>
            </w:r>
            <w:r w:rsidR="0029392D" w:rsidRPr="00D21491">
              <w:rPr>
                <w:rFonts w:ascii="Palemonas" w:hAnsi="Palemonas"/>
              </w:rPr>
              <w:lastRenderedPageBreak/>
              <w:t>ir prie vandens, nuo 2019 m. pavasario Švietimo skyrius kartu su Sporto centru ir bendrojo ugdymo mokyklomis vykdo Gyventojų mokymo plaukti</w:t>
            </w:r>
            <w:r w:rsidR="0029392D" w:rsidRPr="00D21491">
              <w:rPr>
                <w:rFonts w:ascii="Palemonas" w:eastAsia="Calibri" w:hAnsi="Palemonas"/>
              </w:rPr>
              <w:t xml:space="preserve"> programą, kurios 202</w:t>
            </w:r>
            <w:r w:rsidR="00242FA2" w:rsidRPr="00D21491">
              <w:rPr>
                <w:rFonts w:ascii="Palemonas" w:eastAsia="Calibri" w:hAnsi="Palemonas"/>
              </w:rPr>
              <w:t>0</w:t>
            </w:r>
            <w:r w:rsidR="0029392D" w:rsidRPr="00D21491">
              <w:rPr>
                <w:rFonts w:ascii="Palemonas" w:eastAsia="Calibri" w:hAnsi="Palemonas"/>
              </w:rPr>
              <w:t xml:space="preserve"> m. dėl šalyje paskelbto karantino, įgyvendinti nepavyko</w:t>
            </w:r>
            <w:r w:rsidR="004550F2" w:rsidRPr="00D21491">
              <w:rPr>
                <w:rFonts w:ascii="Palemonas" w:eastAsia="Calibri" w:hAnsi="Palemonas"/>
              </w:rPr>
              <w:t>.</w:t>
            </w:r>
            <w:r w:rsidR="0029392D" w:rsidRPr="00D21491">
              <w:rPr>
                <w:rFonts w:ascii="Palemonas" w:eastAsia="Calibri" w:hAnsi="Palemonas"/>
              </w:rPr>
              <w:t xml:space="preserve"> </w:t>
            </w:r>
            <w:r w:rsidR="00A30E16" w:rsidRPr="00D21491">
              <w:rPr>
                <w:rFonts w:ascii="Palemonas" w:eastAsia="Calibri" w:hAnsi="Palemonas"/>
              </w:rPr>
              <w:t xml:space="preserve">Nuo </w:t>
            </w:r>
            <w:r w:rsidR="004550F2" w:rsidRPr="00D21491">
              <w:rPr>
                <w:rFonts w:ascii="Palemonas" w:eastAsia="Calibri" w:hAnsi="Palemonas"/>
              </w:rPr>
              <w:t xml:space="preserve">2021 m.  II pusmečio </w:t>
            </w:r>
            <w:r w:rsidR="0029392D" w:rsidRPr="00D21491">
              <w:rPr>
                <w:rFonts w:ascii="Palemonas" w:eastAsia="Calibri" w:hAnsi="Palemonas"/>
              </w:rPr>
              <w:t>plaukimo program</w:t>
            </w:r>
            <w:r w:rsidR="00A30E16" w:rsidRPr="00D21491">
              <w:rPr>
                <w:rFonts w:ascii="Palemonas" w:eastAsia="Calibri" w:hAnsi="Palemonas"/>
              </w:rPr>
              <w:t>ų</w:t>
            </w:r>
            <w:r w:rsidR="0029392D" w:rsidRPr="00D21491">
              <w:rPr>
                <w:rFonts w:ascii="Palemonas" w:eastAsia="Calibri" w:hAnsi="Palemonas"/>
              </w:rPr>
              <w:t xml:space="preserve"> </w:t>
            </w:r>
            <w:r w:rsidR="005D071B" w:rsidRPr="00D21491">
              <w:rPr>
                <w:rFonts w:ascii="Palemonas" w:eastAsia="Calibri" w:hAnsi="Palemonas"/>
              </w:rPr>
              <w:t xml:space="preserve">vykdymas </w:t>
            </w:r>
            <w:r w:rsidR="004550F2" w:rsidRPr="00D21491">
              <w:rPr>
                <w:rFonts w:ascii="Palemonas" w:eastAsia="Calibri" w:hAnsi="Palemonas"/>
              </w:rPr>
              <w:t xml:space="preserve">1, 3 ir 5-12 klasių mokinių </w:t>
            </w:r>
            <w:r w:rsidR="005D071B" w:rsidRPr="00D21491">
              <w:rPr>
                <w:rFonts w:ascii="Palemonas" w:eastAsia="Calibri" w:hAnsi="Palemonas"/>
              </w:rPr>
              <w:t>buvo tęsiamas</w:t>
            </w:r>
            <w:r w:rsidR="004550F2" w:rsidRPr="00D21491">
              <w:rPr>
                <w:rFonts w:ascii="Palemonas" w:eastAsia="Calibri" w:hAnsi="Palemonas"/>
              </w:rPr>
              <w:t xml:space="preserve">. </w:t>
            </w:r>
          </w:p>
          <w:p w14:paraId="71FB6EA1" w14:textId="6B9AFBDB" w:rsidR="0029392D" w:rsidRPr="00D21491" w:rsidRDefault="00F837FA" w:rsidP="00252746">
            <w:pPr>
              <w:jc w:val="both"/>
              <w:rPr>
                <w:rFonts w:ascii="Palemonas" w:eastAsia="TimesNewRomanPSMT" w:hAnsi="Palemonas" w:cs="TimesNewRomanPSMT"/>
              </w:rPr>
            </w:pPr>
            <w:bookmarkStart w:id="2" w:name="_Hlk65564821"/>
            <w:r w:rsidRPr="00D21491">
              <w:rPr>
                <w:rFonts w:ascii="Palemonas" w:eastAsia="Calibri" w:hAnsi="Palemonas"/>
              </w:rPr>
              <w:t xml:space="preserve">     </w:t>
            </w:r>
            <w:r w:rsidR="0029392D" w:rsidRPr="00D21491">
              <w:rPr>
                <w:rFonts w:ascii="Palemonas" w:eastAsia="Calibri" w:hAnsi="Palemonas"/>
              </w:rPr>
              <w:t>202</w:t>
            </w:r>
            <w:r w:rsidR="004550F2" w:rsidRPr="00D21491">
              <w:rPr>
                <w:rFonts w:ascii="Palemonas" w:eastAsia="Calibri" w:hAnsi="Palemonas"/>
              </w:rPr>
              <w:t>1</w:t>
            </w:r>
            <w:r w:rsidR="0029392D" w:rsidRPr="00D21491">
              <w:rPr>
                <w:rFonts w:ascii="Palemonas" w:eastAsia="Calibri" w:hAnsi="Palemonas"/>
              </w:rPr>
              <w:t xml:space="preserve"> m. </w:t>
            </w:r>
            <w:r w:rsidR="004550F2" w:rsidRPr="00D21491">
              <w:rPr>
                <w:rFonts w:ascii="Palemonas" w:hAnsi="Palemonas"/>
              </w:rPr>
              <w:t xml:space="preserve">Savivaldybė finansavo </w:t>
            </w:r>
            <w:r w:rsidR="001619D6" w:rsidRPr="00D21491">
              <w:rPr>
                <w:rFonts w:ascii="Palemonas" w:hAnsi="Palemonas"/>
              </w:rPr>
              <w:t>14 NVŠ programų, kuriose dalyvavo 580 mokinių</w:t>
            </w:r>
            <w:r w:rsidR="00252746" w:rsidRPr="00D21491">
              <w:rPr>
                <w:rFonts w:ascii="Palemonas" w:hAnsi="Palemonas"/>
              </w:rPr>
              <w:t xml:space="preserve"> (plg. </w:t>
            </w:r>
            <w:bookmarkEnd w:id="2"/>
            <w:r w:rsidRPr="00D21491">
              <w:rPr>
                <w:rFonts w:ascii="Palemonas" w:eastAsia="TimesNewRomanPSMT" w:hAnsi="Palemonas" w:cs="TimesNewRomanPSMT"/>
              </w:rPr>
              <w:t xml:space="preserve">     </w:t>
            </w:r>
            <w:r w:rsidR="0029392D" w:rsidRPr="00D21491">
              <w:rPr>
                <w:rFonts w:ascii="Palemonas" w:eastAsia="TimesNewRomanPSMT" w:hAnsi="Palemonas" w:cs="TimesNewRomanPSMT"/>
              </w:rPr>
              <w:t xml:space="preserve">2020 m. I pusmetį buvo finansuotos 13 NVŠ programų, jose dalyvavo 518 mokinių, prasidėjus karantinui nuotoliniu būdu buvo vykdoma 9 programos, jose dalyvavo 313 mokinių. </w:t>
            </w:r>
            <w:r w:rsidR="00252746" w:rsidRPr="00D21491">
              <w:rPr>
                <w:rFonts w:ascii="Palemonas" w:eastAsia="TimesNewRomanPSMT" w:hAnsi="Palemonas" w:cs="TimesNewRomanPSMT"/>
              </w:rPr>
              <w:t xml:space="preserve"> </w:t>
            </w:r>
            <w:r w:rsidR="0029392D" w:rsidRPr="00D21491">
              <w:rPr>
                <w:rFonts w:ascii="Palemonas" w:eastAsia="TimesNewRomanPSMT" w:hAnsi="Palemonas" w:cs="TimesNewRomanPSMT"/>
              </w:rPr>
              <w:t xml:space="preserve">2020 m. II pusmetį </w:t>
            </w:r>
            <w:r w:rsidR="005D071B" w:rsidRPr="00D21491">
              <w:rPr>
                <w:rFonts w:ascii="Palemonas" w:eastAsia="TimesNewRomanPSMT" w:hAnsi="Palemonas" w:cs="TimesNewRomanPSMT"/>
              </w:rPr>
              <w:t>–</w:t>
            </w:r>
            <w:r w:rsidR="0029392D" w:rsidRPr="00D21491">
              <w:rPr>
                <w:rFonts w:ascii="Palemonas" w:eastAsia="TimesNewRomanPSMT" w:hAnsi="Palemonas" w:cs="TimesNewRomanPSMT"/>
              </w:rPr>
              <w:t xml:space="preserve"> 12 programų, jose dalyvavo 512 mokinių, prasidėjus karantinui  buvo vykdomos 9 programos, dalyvavo 406 mokiniai</w:t>
            </w:r>
            <w:r w:rsidR="00252746" w:rsidRPr="00D21491">
              <w:rPr>
                <w:rFonts w:ascii="Palemonas" w:eastAsia="TimesNewRomanPSMT" w:hAnsi="Palemonas" w:cs="TimesNewRomanPSMT"/>
              </w:rPr>
              <w:t xml:space="preserve">). </w:t>
            </w:r>
            <w:r w:rsidR="0029392D" w:rsidRPr="00D21491">
              <w:rPr>
                <w:rFonts w:ascii="Palemonas" w:eastAsia="TimesNewRomanPSMT" w:hAnsi="Palemonas" w:cs="TimesNewRomanPSMT"/>
              </w:rPr>
              <w:t xml:space="preserve"> </w:t>
            </w:r>
          </w:p>
        </w:tc>
      </w:tr>
    </w:tbl>
    <w:p w14:paraId="0DE5488A" w14:textId="70EFB2BC" w:rsidR="003E7355" w:rsidRPr="00D21491" w:rsidRDefault="003E7355" w:rsidP="003E7355">
      <w:pPr>
        <w:spacing w:line="300" w:lineRule="atLeast"/>
        <w:rPr>
          <w:rFonts w:ascii="Palemonas" w:hAnsi="Palemonas" w:cs="Palemonas"/>
          <w:b/>
          <w:bCs/>
          <w:i/>
          <w:iCs/>
          <w:lang w:eastAsia="en-US"/>
        </w:rPr>
      </w:pPr>
      <w:r w:rsidRPr="00D21491">
        <w:rPr>
          <w:rFonts w:ascii="Palemonas" w:hAnsi="Palemonas" w:cs="Palemonas"/>
          <w:b/>
          <w:bCs/>
          <w:i/>
          <w:iCs/>
          <w:lang w:eastAsia="en-US"/>
        </w:rPr>
        <w:lastRenderedPageBreak/>
        <w:t>Pažangos vertinimas</w:t>
      </w:r>
    </w:p>
    <w:p w14:paraId="6216C66C" w14:textId="1DE06A31" w:rsidR="00637993" w:rsidRPr="00D21491" w:rsidRDefault="008C091E" w:rsidP="00176A6F">
      <w:pPr>
        <w:tabs>
          <w:tab w:val="left" w:pos="709"/>
          <w:tab w:val="num" w:pos="993"/>
        </w:tabs>
        <w:overflowPunct w:val="0"/>
        <w:jc w:val="both"/>
        <w:textAlignment w:val="baseline"/>
        <w:rPr>
          <w:rFonts w:ascii="Palemonas" w:hAnsi="Palemonas"/>
        </w:rPr>
      </w:pPr>
      <w:r w:rsidRPr="00D21491">
        <w:rPr>
          <w:rFonts w:ascii="Palemonas" w:hAnsi="Palemonas"/>
        </w:rPr>
        <w:tab/>
      </w:r>
      <w:r w:rsidR="00331B84" w:rsidRPr="00D21491">
        <w:rPr>
          <w:rFonts w:ascii="Palemonas" w:hAnsi="Palemonas"/>
        </w:rPr>
        <w:tab/>
      </w:r>
      <w:r w:rsidR="003E7355" w:rsidRPr="00D21491">
        <w:rPr>
          <w:rFonts w:ascii="Palemonas" w:hAnsi="Palemonas"/>
        </w:rPr>
        <w:t>Švietimui skiriamos lėšos rodo, kad ne tik Valstybė</w:t>
      </w:r>
      <w:r w:rsidRPr="00D21491">
        <w:rPr>
          <w:rFonts w:ascii="Palemonas" w:hAnsi="Palemonas"/>
        </w:rPr>
        <w:t>s</w:t>
      </w:r>
      <w:r w:rsidR="003E7355" w:rsidRPr="00D21491">
        <w:rPr>
          <w:rFonts w:ascii="Palemonas" w:hAnsi="Palemonas"/>
        </w:rPr>
        <w:t>, bet ir Savivaldybė</w:t>
      </w:r>
      <w:r w:rsidRPr="00D21491">
        <w:rPr>
          <w:rFonts w:ascii="Palemonas" w:hAnsi="Palemonas"/>
        </w:rPr>
        <w:t>s indėl</w:t>
      </w:r>
      <w:r w:rsidR="00F837FA" w:rsidRPr="00D21491">
        <w:rPr>
          <w:rFonts w:ascii="Palemonas" w:hAnsi="Palemonas"/>
        </w:rPr>
        <w:t>is</w:t>
      </w:r>
      <w:r w:rsidRPr="00D21491">
        <w:rPr>
          <w:rFonts w:ascii="Palemonas" w:hAnsi="Palemonas"/>
        </w:rPr>
        <w:t xml:space="preserve"> į mokinių ugdymo(</w:t>
      </w:r>
      <w:proofErr w:type="spellStart"/>
      <w:r w:rsidRPr="00D21491">
        <w:rPr>
          <w:rFonts w:ascii="Palemonas" w:hAnsi="Palemonas"/>
        </w:rPr>
        <w:t>si</w:t>
      </w:r>
      <w:proofErr w:type="spellEnd"/>
      <w:r w:rsidRPr="00D21491">
        <w:rPr>
          <w:rFonts w:ascii="Palemonas" w:hAnsi="Palemonas"/>
        </w:rPr>
        <w:t>) sąlygų tinkamą sudarymą yra pakankamai</w:t>
      </w:r>
      <w:r w:rsidR="00495F38" w:rsidRPr="00D21491">
        <w:rPr>
          <w:rFonts w:ascii="Palemonas" w:hAnsi="Palemonas"/>
        </w:rPr>
        <w:t xml:space="preserve"> svarus</w:t>
      </w:r>
      <w:r w:rsidRPr="00D21491">
        <w:rPr>
          <w:rFonts w:ascii="Palemonas" w:hAnsi="Palemonas"/>
        </w:rPr>
        <w:t>.  Savivaldybės išlaidos švietimui auga, d</w:t>
      </w:r>
      <w:r w:rsidR="003E7355" w:rsidRPr="00D21491">
        <w:rPr>
          <w:rFonts w:ascii="Palemonas" w:hAnsi="Palemonas"/>
        </w:rPr>
        <w:t>idėja lėšų sumos, skiriamos vienam besimokančiajam visuose lygmenyse</w:t>
      </w:r>
      <w:r w:rsidR="00495F38" w:rsidRPr="00D21491">
        <w:rPr>
          <w:rFonts w:ascii="Palemonas" w:hAnsi="Palemonas"/>
        </w:rPr>
        <w:t xml:space="preserve">, sudaromos sąlygos mokiniams ugdytis nemokamai neformaliojo švietimo įstaigose, </w:t>
      </w:r>
      <w:r w:rsidR="00637993" w:rsidRPr="00D21491">
        <w:rPr>
          <w:rFonts w:ascii="Palemonas" w:hAnsi="Palemonas"/>
        </w:rPr>
        <w:t xml:space="preserve">mokestis už vaiko išlaikymą ikimokyklinio ugdymo mokyklose yra bene žemiausias </w:t>
      </w:r>
      <w:r w:rsidR="005D071B" w:rsidRPr="00D21491">
        <w:rPr>
          <w:rFonts w:ascii="Palemonas" w:hAnsi="Palemonas"/>
        </w:rPr>
        <w:t>tarp regiono savivaldybių</w:t>
      </w:r>
      <w:r w:rsidR="00637993" w:rsidRPr="00D21491">
        <w:rPr>
          <w:rFonts w:ascii="Palemonas" w:hAnsi="Palemonas"/>
        </w:rPr>
        <w:t xml:space="preserve">, tėvams taikomos mokesčių lengvatos padengiamos iš Savivaldybės biudžeto. </w:t>
      </w:r>
    </w:p>
    <w:p w14:paraId="66BE7400" w14:textId="4E459814" w:rsidR="00331B84" w:rsidRPr="00D21491" w:rsidRDefault="00331B84" w:rsidP="00331B84">
      <w:pPr>
        <w:spacing w:line="300" w:lineRule="atLeast"/>
        <w:ind w:firstLine="1296"/>
        <w:jc w:val="both"/>
        <w:rPr>
          <w:rFonts w:ascii="Palemonas" w:hAnsi="Palemonas" w:cs="Palemonas"/>
          <w:lang w:eastAsia="en-US"/>
        </w:rPr>
      </w:pPr>
      <w:r w:rsidRPr="00D21491">
        <w:rPr>
          <w:rFonts w:ascii="Palemonas" w:hAnsi="Palemonas" w:cs="Palemonas"/>
          <w:b/>
          <w:bCs/>
          <w:lang w:eastAsia="en-US"/>
        </w:rPr>
        <w:t>Pažanga išlaikoma</w:t>
      </w:r>
      <w:r w:rsidRPr="00D21491">
        <w:rPr>
          <w:rFonts w:ascii="Palemonas" w:hAnsi="Palemonas" w:cs="Palemonas"/>
          <w:lang w:eastAsia="en-US"/>
        </w:rPr>
        <w:t xml:space="preserve">. </w:t>
      </w:r>
    </w:p>
    <w:p w14:paraId="3A7386B0" w14:textId="77777777" w:rsidR="00756B5C" w:rsidRPr="00D21491" w:rsidRDefault="00756B5C" w:rsidP="00756B5C">
      <w:pPr>
        <w:tabs>
          <w:tab w:val="num" w:pos="1276"/>
          <w:tab w:val="left" w:pos="1418"/>
        </w:tabs>
        <w:overflowPunct w:val="0"/>
        <w:textAlignment w:val="baseline"/>
        <w:rPr>
          <w:rFonts w:ascii="Palemonas" w:hAnsi="Palemonas"/>
          <w:b/>
          <w:szCs w:val="20"/>
          <w:lang w:eastAsia="en-US"/>
        </w:rPr>
      </w:pPr>
    </w:p>
    <w:bookmarkEnd w:id="1"/>
    <w:p w14:paraId="51D48457" w14:textId="77A61B55" w:rsidR="004249F2" w:rsidRPr="00D21491" w:rsidRDefault="00176A6F" w:rsidP="00176A6F">
      <w:pPr>
        <w:tabs>
          <w:tab w:val="num" w:pos="1276"/>
          <w:tab w:val="left" w:pos="1418"/>
        </w:tabs>
        <w:overflowPunct w:val="0"/>
        <w:jc w:val="center"/>
        <w:textAlignment w:val="baseline"/>
        <w:rPr>
          <w:rFonts w:ascii="Palemonas" w:hAnsi="Palemonas"/>
          <w:b/>
          <w:szCs w:val="20"/>
          <w:lang w:eastAsia="en-US"/>
        </w:rPr>
      </w:pPr>
      <w:r w:rsidRPr="00D21491">
        <w:rPr>
          <w:rFonts w:ascii="Palemonas" w:hAnsi="Palemonas"/>
          <w:b/>
          <w:szCs w:val="20"/>
          <w:lang w:eastAsia="en-US"/>
        </w:rPr>
        <w:t>III</w:t>
      </w:r>
      <w:r w:rsidR="004249F2" w:rsidRPr="00D21491">
        <w:rPr>
          <w:rFonts w:ascii="Palemonas" w:hAnsi="Palemonas"/>
          <w:b/>
          <w:szCs w:val="20"/>
          <w:lang w:eastAsia="en-US"/>
        </w:rPr>
        <w:t xml:space="preserve"> SKYRIUS</w:t>
      </w:r>
    </w:p>
    <w:p w14:paraId="60E5CD1A" w14:textId="77777777" w:rsidR="00176A6F" w:rsidRPr="00D21491" w:rsidRDefault="00176A6F" w:rsidP="00176A6F">
      <w:pPr>
        <w:tabs>
          <w:tab w:val="num" w:pos="1276"/>
          <w:tab w:val="left" w:pos="1418"/>
        </w:tabs>
        <w:overflowPunct w:val="0"/>
        <w:jc w:val="center"/>
        <w:textAlignment w:val="baseline"/>
        <w:rPr>
          <w:rFonts w:ascii="Palemonas" w:hAnsi="Palemonas"/>
          <w:b/>
          <w:szCs w:val="20"/>
          <w:lang w:eastAsia="en-US"/>
        </w:rPr>
      </w:pPr>
      <w:r w:rsidRPr="00D21491">
        <w:rPr>
          <w:rFonts w:ascii="Palemonas" w:hAnsi="Palemonas"/>
          <w:b/>
          <w:szCs w:val="20"/>
          <w:lang w:eastAsia="en-US"/>
        </w:rPr>
        <w:t>DARBUOTOJUS APIBŪDINANTYS RODIKLIAI</w:t>
      </w:r>
    </w:p>
    <w:p w14:paraId="6AFA53EE" w14:textId="77777777" w:rsidR="00176A6F" w:rsidRPr="00D21491" w:rsidRDefault="00176A6F" w:rsidP="00176A6F">
      <w:pPr>
        <w:tabs>
          <w:tab w:val="num" w:pos="1276"/>
          <w:tab w:val="left" w:pos="1418"/>
        </w:tabs>
        <w:overflowPunct w:val="0"/>
        <w:jc w:val="both"/>
        <w:textAlignment w:val="baseline"/>
        <w:rPr>
          <w:rFonts w:ascii="Palemonas" w:hAnsi="Palemonas"/>
          <w:szCs w:val="20"/>
          <w:lang w:eastAsia="en-US"/>
        </w:rPr>
      </w:pPr>
    </w:p>
    <w:p w14:paraId="2072CA79" w14:textId="7F6DCEF4" w:rsidR="00176A6F" w:rsidRPr="00D21491"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D21491">
        <w:rPr>
          <w:rFonts w:ascii="Palemonas" w:hAnsi="Palemonas"/>
          <w:szCs w:val="20"/>
          <w:lang w:eastAsia="en-US"/>
        </w:rPr>
        <w:t>Darbuotojus apibūdinantys rodikliai parodo mokyklų darbuotojų (vadovų, pedagogų, kitų) charakteristikas pagal amžių, kvalifikaciją ir kt.: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591700" w:rsidRPr="00D21491" w14:paraId="3885AC3B" w14:textId="77777777" w:rsidTr="00507E7E">
        <w:trPr>
          <w:trHeight w:val="547"/>
        </w:trPr>
        <w:tc>
          <w:tcPr>
            <w:tcW w:w="9385" w:type="dxa"/>
            <w:shd w:val="clear" w:color="auto" w:fill="D9E2F3" w:themeFill="accent1" w:themeFillTint="33"/>
            <w:vAlign w:val="center"/>
          </w:tcPr>
          <w:p w14:paraId="68C71536" w14:textId="378785EE" w:rsidR="00591700" w:rsidRPr="00D21491" w:rsidRDefault="00507E7E" w:rsidP="00F27B8F">
            <w:pPr>
              <w:widowControl w:val="0"/>
              <w:tabs>
                <w:tab w:val="left" w:pos="1293"/>
              </w:tabs>
              <w:overflowPunct w:val="0"/>
              <w:ind w:left="-108" w:right="-142"/>
              <w:textAlignment w:val="baseline"/>
              <w:rPr>
                <w:rFonts w:ascii="Palemonas" w:hAnsi="Palemonas"/>
                <w:szCs w:val="20"/>
                <w:lang w:eastAsia="en-US"/>
              </w:rPr>
            </w:pPr>
            <w:r w:rsidRPr="00D21491">
              <w:rPr>
                <w:rFonts w:ascii="Palemonas" w:hAnsi="Palemonas"/>
                <w:szCs w:val="20"/>
                <w:lang w:eastAsia="en-US"/>
              </w:rPr>
              <w:t>Pedagogų amžius</w:t>
            </w:r>
          </w:p>
        </w:tc>
      </w:tr>
      <w:tr w:rsidR="00591700" w:rsidRPr="00D21491" w14:paraId="6C2F45B6" w14:textId="77777777" w:rsidTr="004E75E6">
        <w:trPr>
          <w:trHeight w:val="547"/>
        </w:trPr>
        <w:tc>
          <w:tcPr>
            <w:tcW w:w="9385" w:type="dxa"/>
            <w:shd w:val="clear" w:color="auto" w:fill="auto"/>
          </w:tcPr>
          <w:p w14:paraId="4F127E46" w14:textId="77777777" w:rsidR="0059144E" w:rsidRPr="00D21491" w:rsidRDefault="00591700" w:rsidP="00591700">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2021 m. BUM dirbo 229, IUM – 113,  NVŠ mokyklose – 77 pedagogai. </w:t>
            </w:r>
          </w:p>
          <w:p w14:paraId="3C652FA5" w14:textId="0F270068" w:rsidR="00591700" w:rsidRPr="00D21491" w:rsidRDefault="0059144E" w:rsidP="00591700">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591700" w:rsidRPr="00D21491">
              <w:rPr>
                <w:rFonts w:ascii="Palemonas" w:hAnsi="Palemonas"/>
                <w:szCs w:val="20"/>
                <w:lang w:eastAsia="en-US"/>
              </w:rPr>
              <w:t xml:space="preserve">60 m. ir vyresnio amžiaus pedagogų skaičius didėja: 2020 m. tokio amžiaus pedagogų buvo 74, 2021 m. – 75.  2020 m. į pensiją išėjo 8 pedagogai, 2021 m. – 6 pedagogai. </w:t>
            </w:r>
            <w:r w:rsidR="00507E7E" w:rsidRPr="00D21491">
              <w:rPr>
                <w:rFonts w:ascii="Palemonas" w:hAnsi="Palemonas"/>
                <w:szCs w:val="20"/>
                <w:lang w:eastAsia="en-US"/>
              </w:rPr>
              <w:t xml:space="preserve"> Švietimo bendruomenė savivaldybėje sensta, jaunų specialistų iki 30 m. amžiaus švietimo įstaigose yra tik 1,4 %. </w:t>
            </w:r>
          </w:p>
          <w:p w14:paraId="11393907" w14:textId="77777777" w:rsidR="00507E7E" w:rsidRPr="00D21491" w:rsidRDefault="00507E7E" w:rsidP="00591700">
            <w:pPr>
              <w:widowControl w:val="0"/>
              <w:tabs>
                <w:tab w:val="left" w:pos="1293"/>
              </w:tabs>
              <w:overflowPunct w:val="0"/>
              <w:jc w:val="both"/>
              <w:textAlignment w:val="baseline"/>
              <w:rPr>
                <w:rFonts w:ascii="Palemonas" w:hAnsi="Palemonas"/>
                <w:szCs w:val="20"/>
                <w:lang w:eastAsia="en-US"/>
              </w:rPr>
            </w:pPr>
          </w:p>
          <w:tbl>
            <w:tblPr>
              <w:tblW w:w="20576" w:type="dxa"/>
              <w:tblLayout w:type="fixed"/>
              <w:tblCellMar>
                <w:top w:w="15" w:type="dxa"/>
              </w:tblCellMar>
              <w:tblLook w:val="04A0" w:firstRow="1" w:lastRow="0" w:firstColumn="1" w:lastColumn="0" w:noHBand="0" w:noVBand="1"/>
            </w:tblPr>
            <w:tblGrid>
              <w:gridCol w:w="20340"/>
              <w:gridCol w:w="236"/>
            </w:tblGrid>
            <w:tr w:rsidR="00591700" w:rsidRPr="00D21491" w14:paraId="3D99C361" w14:textId="77777777" w:rsidTr="00E14137">
              <w:trPr>
                <w:gridAfter w:val="1"/>
                <w:wAfter w:w="236" w:type="dxa"/>
                <w:trHeight w:val="276"/>
              </w:trPr>
              <w:tc>
                <w:tcPr>
                  <w:tcW w:w="20340" w:type="dxa"/>
                  <w:vMerge w:val="restart"/>
                  <w:tcBorders>
                    <w:top w:val="nil"/>
                    <w:left w:val="single" w:sz="8" w:space="0" w:color="E2E2E2"/>
                    <w:bottom w:val="nil"/>
                    <w:right w:val="single" w:sz="8" w:space="0" w:color="E2E2E2"/>
                  </w:tcBorders>
                  <w:shd w:val="clear" w:color="auto" w:fill="auto"/>
                  <w:noWrap/>
                  <w:vAlign w:val="bottom"/>
                  <w:hideMark/>
                </w:tcPr>
                <w:p w14:paraId="10E1B2EC" w14:textId="77777777" w:rsidR="00591700" w:rsidRPr="00D21491" w:rsidRDefault="00591700" w:rsidP="00591700">
                  <w:pPr>
                    <w:rPr>
                      <w:rFonts w:ascii="Palemonas" w:hAnsi="Palemonas" w:cs="Tahoma"/>
                      <w:color w:val="000000"/>
                      <w:sz w:val="20"/>
                      <w:szCs w:val="20"/>
                    </w:rPr>
                  </w:pPr>
                  <w:r w:rsidRPr="00D21491">
                    <w:rPr>
                      <w:rFonts w:ascii="Palemonas" w:hAnsi="Palemonas" w:cs="Tahoma"/>
                      <w:color w:val="000000"/>
                      <w:sz w:val="20"/>
                      <w:szCs w:val="20"/>
                    </w:rPr>
                    <w:t> </w:t>
                  </w:r>
                  <w:r w:rsidRPr="00D21491">
                    <w:rPr>
                      <w:rFonts w:ascii="Palemonas" w:hAnsi="Palemonas"/>
                      <w:noProof/>
                    </w:rPr>
                    <w:drawing>
                      <wp:inline distT="0" distB="0" distL="0" distR="0" wp14:anchorId="12686ACD" wp14:editId="4AD6015B">
                        <wp:extent cx="5716905" cy="2326234"/>
                        <wp:effectExtent l="0" t="0" r="17145" b="17145"/>
                        <wp:docPr id="2" name="Diagrama 2">
                          <a:extLst xmlns:a="http://schemas.openxmlformats.org/drawingml/2006/main">
                            <a:ext uri="{FF2B5EF4-FFF2-40B4-BE49-F238E27FC236}">
                              <a16:creationId xmlns:a16="http://schemas.microsoft.com/office/drawing/2014/main" id="{35EB646A-5BAF-4FEF-8AA8-7B3FD2562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591700" w:rsidRPr="00D21491" w14:paraId="617039C1" w14:textId="77777777" w:rsidTr="00E14137">
              <w:trPr>
                <w:trHeight w:val="255"/>
              </w:trPr>
              <w:tc>
                <w:tcPr>
                  <w:tcW w:w="20340" w:type="dxa"/>
                  <w:vMerge/>
                  <w:tcBorders>
                    <w:top w:val="nil"/>
                    <w:left w:val="single" w:sz="8" w:space="0" w:color="E2E2E2"/>
                    <w:bottom w:val="nil"/>
                    <w:right w:val="single" w:sz="8" w:space="0" w:color="E2E2E2"/>
                  </w:tcBorders>
                  <w:vAlign w:val="center"/>
                  <w:hideMark/>
                </w:tcPr>
                <w:p w14:paraId="4EE92A31" w14:textId="77777777" w:rsidR="00591700" w:rsidRPr="00D21491" w:rsidRDefault="00591700" w:rsidP="00591700">
                  <w:pPr>
                    <w:rPr>
                      <w:rFonts w:ascii="Palemonas" w:hAnsi="Palemonas" w:cs="Tahoma"/>
                      <w:color w:val="000000"/>
                      <w:sz w:val="20"/>
                      <w:szCs w:val="20"/>
                    </w:rPr>
                  </w:pPr>
                </w:p>
              </w:tc>
              <w:tc>
                <w:tcPr>
                  <w:tcW w:w="236" w:type="dxa"/>
                  <w:tcBorders>
                    <w:top w:val="nil"/>
                    <w:left w:val="nil"/>
                    <w:bottom w:val="nil"/>
                    <w:right w:val="nil"/>
                  </w:tcBorders>
                  <w:shd w:val="clear" w:color="auto" w:fill="auto"/>
                  <w:noWrap/>
                  <w:vAlign w:val="bottom"/>
                  <w:hideMark/>
                </w:tcPr>
                <w:p w14:paraId="62047E5A" w14:textId="77777777" w:rsidR="00591700" w:rsidRPr="00D21491" w:rsidRDefault="00591700" w:rsidP="00591700">
                  <w:pPr>
                    <w:rPr>
                      <w:rFonts w:ascii="Palemonas" w:hAnsi="Palemonas" w:cs="Tahoma"/>
                      <w:color w:val="000000"/>
                      <w:sz w:val="20"/>
                      <w:szCs w:val="20"/>
                    </w:rPr>
                  </w:pPr>
                </w:p>
              </w:tc>
            </w:tr>
          </w:tbl>
          <w:p w14:paraId="10BE3621" w14:textId="29649302" w:rsidR="00591700" w:rsidRPr="00D21491" w:rsidRDefault="00591700" w:rsidP="00591700">
            <w:pPr>
              <w:widowControl w:val="0"/>
              <w:tabs>
                <w:tab w:val="left" w:pos="1293"/>
              </w:tabs>
              <w:overflowPunct w:val="0"/>
              <w:ind w:left="-108" w:right="-142"/>
              <w:textAlignment w:val="baseline"/>
              <w:rPr>
                <w:rFonts w:ascii="Palemonas" w:hAnsi="Palemonas"/>
                <w:szCs w:val="20"/>
                <w:lang w:eastAsia="en-US"/>
              </w:rPr>
            </w:pPr>
            <w:r w:rsidRPr="00D21491">
              <w:rPr>
                <w:rFonts w:ascii="Palemonas" w:hAnsi="Palemonas"/>
                <w:szCs w:val="20"/>
                <w:lang w:eastAsia="en-US"/>
              </w:rPr>
              <w:t xml:space="preserve">                                                                                                           </w:t>
            </w:r>
            <w:r w:rsidRPr="00D21491">
              <w:rPr>
                <w:rFonts w:ascii="Palemonas" w:hAnsi="Palemonas"/>
                <w:sz w:val="18"/>
                <w:szCs w:val="18"/>
                <w:lang w:eastAsia="en-US"/>
              </w:rPr>
              <w:t>Duomenų šaltinis: ŠVIS</w:t>
            </w:r>
          </w:p>
        </w:tc>
      </w:tr>
      <w:tr w:rsidR="00591700" w:rsidRPr="00D21491" w14:paraId="471A761E" w14:textId="77777777" w:rsidTr="00507E7E">
        <w:trPr>
          <w:trHeight w:val="547"/>
        </w:trPr>
        <w:tc>
          <w:tcPr>
            <w:tcW w:w="9385" w:type="dxa"/>
            <w:shd w:val="clear" w:color="auto" w:fill="D9E2F3" w:themeFill="accent1" w:themeFillTint="33"/>
            <w:vAlign w:val="center"/>
          </w:tcPr>
          <w:p w14:paraId="33470869" w14:textId="4C52FE09" w:rsidR="00591700" w:rsidRPr="00D21491" w:rsidRDefault="00591700" w:rsidP="00591700">
            <w:pPr>
              <w:widowControl w:val="0"/>
              <w:tabs>
                <w:tab w:val="left" w:pos="1293"/>
              </w:tabs>
              <w:overflowPunct w:val="0"/>
              <w:ind w:left="-108" w:right="-142"/>
              <w:textAlignment w:val="baseline"/>
              <w:rPr>
                <w:rFonts w:ascii="Palemonas" w:hAnsi="Palemonas"/>
                <w:szCs w:val="20"/>
                <w:lang w:eastAsia="en-US"/>
              </w:rPr>
            </w:pPr>
            <w:r w:rsidRPr="00D21491">
              <w:rPr>
                <w:rFonts w:ascii="Palemonas" w:hAnsi="Palemonas"/>
                <w:szCs w:val="20"/>
                <w:lang w:eastAsia="en-US"/>
              </w:rPr>
              <w:t>Mokyklos pedagogų pasiskirstymas pagal kvalifikacines kategorijas</w:t>
            </w:r>
          </w:p>
        </w:tc>
      </w:tr>
      <w:tr w:rsidR="00591700" w:rsidRPr="00D21491" w14:paraId="71D4EB14" w14:textId="77777777" w:rsidTr="00EA3640">
        <w:trPr>
          <w:trHeight w:val="547"/>
        </w:trPr>
        <w:tc>
          <w:tcPr>
            <w:tcW w:w="9385" w:type="dxa"/>
            <w:shd w:val="clear" w:color="auto" w:fill="auto"/>
          </w:tcPr>
          <w:p w14:paraId="1B2EFC13" w14:textId="7518077B" w:rsidR="00591700" w:rsidRPr="00D21491" w:rsidRDefault="00591700" w:rsidP="00507E7E">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2021 m. 81,61 % mokytojų, dirbančių BUM, ir  65,47 %</w:t>
            </w:r>
            <w:r w:rsidRPr="00D21491">
              <w:rPr>
                <w:rFonts w:ascii="Palemonas" w:hAnsi="Palemonas"/>
                <w:b/>
                <w:bCs/>
                <w:szCs w:val="20"/>
                <w:lang w:eastAsia="en-US"/>
              </w:rPr>
              <w:t xml:space="preserve"> </w:t>
            </w:r>
            <w:r w:rsidRPr="00D21491">
              <w:rPr>
                <w:rFonts w:ascii="Palemonas" w:hAnsi="Palemonas"/>
                <w:szCs w:val="20"/>
                <w:lang w:eastAsia="en-US"/>
              </w:rPr>
              <w:t>mokytojų, dirbančių</w:t>
            </w:r>
            <w:r w:rsidRPr="00D21491">
              <w:rPr>
                <w:rFonts w:ascii="Palemonas" w:hAnsi="Palemonas"/>
                <w:b/>
                <w:bCs/>
                <w:szCs w:val="20"/>
                <w:lang w:eastAsia="en-US"/>
              </w:rPr>
              <w:t xml:space="preserve">  </w:t>
            </w:r>
            <w:r w:rsidRPr="00D21491">
              <w:rPr>
                <w:rFonts w:ascii="Palemonas" w:hAnsi="Palemonas"/>
                <w:szCs w:val="20"/>
                <w:lang w:eastAsia="en-US"/>
              </w:rPr>
              <w:t xml:space="preserve">IUM, yra atestuoti vyresniojo mokytojo, mokytojo metodininko ar mokytojo eksperto kvalifikacinėms kategorijoms (plg. 2020 m. </w:t>
            </w:r>
            <w:r w:rsidR="006C1C40" w:rsidRPr="00D21491">
              <w:rPr>
                <w:rFonts w:ascii="Palemonas" w:hAnsi="Palemonas"/>
                <w:szCs w:val="20"/>
                <w:lang w:eastAsia="en-US"/>
              </w:rPr>
              <w:t>–</w:t>
            </w:r>
            <w:r w:rsidRPr="00D21491">
              <w:rPr>
                <w:rFonts w:ascii="Palemonas" w:hAnsi="Palemonas"/>
                <w:szCs w:val="20"/>
                <w:lang w:eastAsia="en-US"/>
              </w:rPr>
              <w:t xml:space="preserve"> 86,3 % mokytojų, dirbančių BUM, ir 50,9 %</w:t>
            </w:r>
            <w:r w:rsidRPr="00D21491">
              <w:rPr>
                <w:rFonts w:ascii="Palemonas" w:hAnsi="Palemonas"/>
                <w:b/>
                <w:bCs/>
                <w:szCs w:val="20"/>
                <w:lang w:eastAsia="en-US"/>
              </w:rPr>
              <w:t xml:space="preserve"> </w:t>
            </w:r>
            <w:r w:rsidRPr="00D21491">
              <w:rPr>
                <w:rFonts w:ascii="Palemonas" w:hAnsi="Palemonas"/>
                <w:szCs w:val="20"/>
                <w:lang w:eastAsia="en-US"/>
              </w:rPr>
              <w:t>mokytojų, dirbančių</w:t>
            </w:r>
            <w:r w:rsidRPr="00D21491">
              <w:rPr>
                <w:rFonts w:ascii="Palemonas" w:hAnsi="Palemonas"/>
                <w:b/>
                <w:bCs/>
                <w:szCs w:val="20"/>
                <w:lang w:eastAsia="en-US"/>
              </w:rPr>
              <w:t xml:space="preserve">  </w:t>
            </w:r>
            <w:r w:rsidRPr="00D21491">
              <w:rPr>
                <w:rFonts w:ascii="Palemonas" w:hAnsi="Palemonas"/>
                <w:szCs w:val="20"/>
                <w:lang w:eastAsia="en-US"/>
              </w:rPr>
              <w:t>IUM, yra atestuoti vyresniojo mokytojo, mokytojo metodininko ar mokytojo eksperto kvalifikacinėms kategorijoms).</w:t>
            </w:r>
          </w:p>
          <w:p w14:paraId="74891D8C" w14:textId="77777777" w:rsidR="00591700" w:rsidRPr="00D21491" w:rsidRDefault="00591700" w:rsidP="00507E7E">
            <w:pPr>
              <w:widowControl w:val="0"/>
              <w:tabs>
                <w:tab w:val="left" w:pos="1293"/>
              </w:tabs>
              <w:overflowPunct w:val="0"/>
              <w:jc w:val="both"/>
              <w:textAlignment w:val="baseline"/>
              <w:rPr>
                <w:rFonts w:ascii="Palemonas" w:hAnsi="Palemonas"/>
                <w:szCs w:val="20"/>
                <w:lang w:eastAsia="en-US"/>
              </w:rPr>
            </w:pPr>
            <w:r w:rsidRPr="00D21491">
              <w:rPr>
                <w:rFonts w:ascii="Palemonas" w:hAnsi="Palemonas"/>
                <w:noProof/>
              </w:rPr>
              <w:lastRenderedPageBreak/>
              <w:drawing>
                <wp:inline distT="0" distB="0" distL="0" distR="0" wp14:anchorId="29ACA1A2" wp14:editId="5EC19DD7">
                  <wp:extent cx="5713095" cy="2099463"/>
                  <wp:effectExtent l="0" t="0" r="1905" b="15240"/>
                  <wp:docPr id="7" name="Diagrama 7">
                    <a:extLst xmlns:a="http://schemas.openxmlformats.org/drawingml/2006/main">
                      <a:ext uri="{FF2B5EF4-FFF2-40B4-BE49-F238E27FC236}">
                        <a16:creationId xmlns:a16="http://schemas.microsoft.com/office/drawing/2014/main" id="{945D6FA9-05F5-4FEF-A905-8D8B735F6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3F69FC" w14:textId="77777777" w:rsidR="00591700" w:rsidRPr="00D21491" w:rsidRDefault="00591700" w:rsidP="00507E7E">
            <w:pPr>
              <w:widowControl w:val="0"/>
              <w:tabs>
                <w:tab w:val="left" w:pos="1293"/>
              </w:tabs>
              <w:overflowPunct w:val="0"/>
              <w:jc w:val="both"/>
              <w:textAlignment w:val="baseline"/>
              <w:rPr>
                <w:rFonts w:ascii="Palemonas" w:hAnsi="Palemonas"/>
                <w:szCs w:val="20"/>
                <w:lang w:eastAsia="en-US"/>
              </w:rPr>
            </w:pPr>
          </w:p>
          <w:p w14:paraId="5AD1D890" w14:textId="77777777" w:rsidR="00591700" w:rsidRPr="00D21491" w:rsidRDefault="00591700" w:rsidP="00507E7E">
            <w:pPr>
              <w:widowControl w:val="0"/>
              <w:tabs>
                <w:tab w:val="left" w:pos="1293"/>
              </w:tabs>
              <w:overflowPunct w:val="0"/>
              <w:jc w:val="both"/>
              <w:textAlignment w:val="baseline"/>
              <w:rPr>
                <w:rFonts w:ascii="Palemonas" w:hAnsi="Palemonas"/>
                <w:szCs w:val="20"/>
                <w:lang w:eastAsia="en-US"/>
              </w:rPr>
            </w:pPr>
          </w:p>
          <w:p w14:paraId="3F6DFB5B" w14:textId="77777777" w:rsidR="00591700" w:rsidRPr="00D21491" w:rsidRDefault="00591700" w:rsidP="00507E7E">
            <w:pPr>
              <w:widowControl w:val="0"/>
              <w:tabs>
                <w:tab w:val="left" w:pos="1293"/>
              </w:tabs>
              <w:overflowPunct w:val="0"/>
              <w:jc w:val="both"/>
              <w:textAlignment w:val="baseline"/>
              <w:rPr>
                <w:rFonts w:ascii="Palemonas" w:hAnsi="Palemonas"/>
                <w:szCs w:val="20"/>
                <w:lang w:eastAsia="en-US"/>
              </w:rPr>
            </w:pPr>
            <w:r w:rsidRPr="00D21491">
              <w:rPr>
                <w:rFonts w:ascii="Palemonas" w:hAnsi="Palemonas"/>
                <w:noProof/>
              </w:rPr>
              <w:drawing>
                <wp:inline distT="0" distB="0" distL="0" distR="0" wp14:anchorId="44D120B7" wp14:editId="25E0DDA1">
                  <wp:extent cx="5756910" cy="2187245"/>
                  <wp:effectExtent l="0" t="0" r="15240" b="3810"/>
                  <wp:docPr id="13" name="Diagrama 13">
                    <a:extLst xmlns:a="http://schemas.openxmlformats.org/drawingml/2006/main">
                      <a:ext uri="{FF2B5EF4-FFF2-40B4-BE49-F238E27FC236}">
                        <a16:creationId xmlns:a16="http://schemas.microsoft.com/office/drawing/2014/main" id="{2E64271F-0C24-42D8-9EBE-FB049F6F2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50B33D" w14:textId="77777777" w:rsidR="00591700" w:rsidRPr="00D21491" w:rsidRDefault="00591700" w:rsidP="00507E7E">
            <w:pPr>
              <w:widowControl w:val="0"/>
              <w:tabs>
                <w:tab w:val="left" w:pos="1293"/>
              </w:tabs>
              <w:overflowPunct w:val="0"/>
              <w:jc w:val="center"/>
              <w:textAlignment w:val="baseline"/>
              <w:rPr>
                <w:rFonts w:ascii="Palemonas" w:hAnsi="Palemonas"/>
                <w:szCs w:val="20"/>
                <w:lang w:eastAsia="en-US"/>
              </w:rPr>
            </w:pPr>
            <w:r w:rsidRPr="00D21491">
              <w:rPr>
                <w:rFonts w:ascii="Palemonas" w:hAnsi="Palemonas"/>
                <w:sz w:val="18"/>
                <w:szCs w:val="18"/>
                <w:lang w:eastAsia="en-US"/>
              </w:rPr>
              <w:t xml:space="preserve">                                                                                                                                Duomenų šaltinis: ŠVIS</w:t>
            </w:r>
          </w:p>
          <w:p w14:paraId="27F91B8E" w14:textId="5C8465D3" w:rsidR="00591700" w:rsidRPr="00D21491" w:rsidRDefault="00591700" w:rsidP="00507E7E">
            <w:pPr>
              <w:jc w:val="both"/>
              <w:rPr>
                <w:rFonts w:ascii="Palemonas" w:hAnsi="Palemonas" w:cs="Palemonas"/>
              </w:rPr>
            </w:pPr>
            <w:r w:rsidRPr="00D21491">
              <w:rPr>
                <w:rFonts w:ascii="Palemonas" w:hAnsi="Palemonas" w:cs="Palemonas"/>
              </w:rPr>
              <w:t xml:space="preserve">     Pedagogų atestacija 2021 m. vyko vadovaujantis Palangos miesto savivaldybės administracijos direktoriaus įsakymu patvirtinta 2021</w:t>
            </w:r>
            <w:r w:rsidR="00704EAD" w:rsidRPr="00D21491">
              <w:rPr>
                <w:rFonts w:ascii="Palemonas" w:hAnsi="Palemonas" w:cs="Palemonas"/>
              </w:rPr>
              <w:t>–</w:t>
            </w:r>
            <w:r w:rsidRPr="00D21491">
              <w:rPr>
                <w:rFonts w:ascii="Palemonas" w:hAnsi="Palemonas" w:cs="Palemonas"/>
              </w:rPr>
              <w:t xml:space="preserve">2023 metų pedagogų atestacijos programa. Kasmet atestuojamų mokytojų skaičius mokyklose mažėja, nes yra labai griežtai reikalaujama pagrįsti mokytojų, siekiančių aukštesnės kategorijos, veiklos rodiklius. </w:t>
            </w:r>
          </w:p>
          <w:p w14:paraId="1AA2DBBF" w14:textId="5E433F12" w:rsidR="00591700" w:rsidRPr="00D21491" w:rsidRDefault="00591700" w:rsidP="00507E7E">
            <w:pPr>
              <w:jc w:val="both"/>
              <w:rPr>
                <w:rFonts w:ascii="Palemonas" w:hAnsi="Palemonas" w:cs="Palemonas"/>
              </w:rPr>
            </w:pPr>
            <w:r w:rsidRPr="00D21491">
              <w:rPr>
                <w:rFonts w:ascii="Palemonas" w:hAnsi="Palemonas" w:cs="Palemonas"/>
              </w:rPr>
              <w:t xml:space="preserve">    2021 m. aukštesnei kategorijai atestuoti 13 pedagogų, iš jų 9 – vyresniojo mokytojo kvalifikacinei kategorijai ir 4 – mokytojo metodininko (plg. 2020 m. aukštesnei kategorijai atestuoti 6 pedagogai, iš jų 1 – mokytojo eksperto kvalifikacinei kategorijai ir 5 mokytojo metodininko. </w:t>
            </w:r>
          </w:p>
          <w:p w14:paraId="40C8C907" w14:textId="6B7581DF" w:rsidR="00591700" w:rsidRPr="00D21491" w:rsidRDefault="00591700" w:rsidP="00507E7E">
            <w:pPr>
              <w:widowControl w:val="0"/>
              <w:tabs>
                <w:tab w:val="left" w:pos="1293"/>
              </w:tabs>
              <w:overflowPunct w:val="0"/>
              <w:jc w:val="both"/>
              <w:textAlignment w:val="baseline"/>
              <w:rPr>
                <w:rFonts w:ascii="Palemonas" w:hAnsi="Palemonas"/>
                <w:szCs w:val="20"/>
                <w:lang w:eastAsia="en-US"/>
              </w:rPr>
            </w:pPr>
            <w:r w:rsidRPr="00D21491">
              <w:rPr>
                <w:rFonts w:ascii="Palemonas" w:hAnsi="Palemonas" w:cs="Palemonas"/>
              </w:rPr>
              <w:t xml:space="preserve">     Švietimo skyriaus specialistai </w:t>
            </w:r>
            <w:r w:rsidR="00507E7E" w:rsidRPr="00D21491">
              <w:rPr>
                <w:rFonts w:ascii="Palemonas" w:hAnsi="Palemonas" w:cs="Palemonas"/>
              </w:rPr>
              <w:t xml:space="preserve">aktyviai dalyvauja </w:t>
            </w:r>
            <w:r w:rsidRPr="00D21491">
              <w:rPr>
                <w:rFonts w:ascii="Palemonas" w:hAnsi="Palemonas" w:cs="Palemonas"/>
              </w:rPr>
              <w:t>mokytojų praktinės veiklos</w:t>
            </w:r>
            <w:r w:rsidR="00507E7E" w:rsidRPr="00D21491">
              <w:rPr>
                <w:rFonts w:ascii="Palemonas" w:hAnsi="Palemonas" w:cs="Palemonas"/>
              </w:rPr>
              <w:t xml:space="preserve"> vertinime. </w:t>
            </w:r>
            <w:r w:rsidRPr="00D21491">
              <w:rPr>
                <w:rFonts w:ascii="Palemonas" w:hAnsi="Palemonas" w:cs="Palemonas"/>
              </w:rPr>
              <w:t xml:space="preserve">Visi Švietimo skyriaus specialistai yra </w:t>
            </w:r>
            <w:r w:rsidR="00507E7E" w:rsidRPr="00D21491">
              <w:rPr>
                <w:rFonts w:ascii="Palemonas" w:hAnsi="Palemonas" w:cs="Palemonas"/>
              </w:rPr>
              <w:t>švietimo įstaigų</w:t>
            </w:r>
            <w:r w:rsidRPr="00D21491">
              <w:rPr>
                <w:rFonts w:ascii="Palemonas" w:hAnsi="Palemonas" w:cs="Palemonas"/>
              </w:rPr>
              <w:t xml:space="preserve"> atestacijos komisijų nariai ir dalyvauja atestacijos komisijų posėdžiuose. </w:t>
            </w:r>
          </w:p>
        </w:tc>
      </w:tr>
      <w:tr w:rsidR="00591700" w:rsidRPr="00D21491" w14:paraId="1C32E039" w14:textId="77777777" w:rsidTr="00507E7E">
        <w:trPr>
          <w:trHeight w:val="547"/>
        </w:trPr>
        <w:tc>
          <w:tcPr>
            <w:tcW w:w="9385" w:type="dxa"/>
            <w:shd w:val="clear" w:color="auto" w:fill="D9E2F3" w:themeFill="accent1" w:themeFillTint="33"/>
            <w:vAlign w:val="center"/>
          </w:tcPr>
          <w:p w14:paraId="22045B64" w14:textId="44176EE0" w:rsidR="00591700" w:rsidRPr="00D21491" w:rsidRDefault="00591700" w:rsidP="00591700">
            <w:pPr>
              <w:widowControl w:val="0"/>
              <w:tabs>
                <w:tab w:val="left" w:pos="1293"/>
              </w:tabs>
              <w:overflowPunct w:val="0"/>
              <w:ind w:left="-108" w:right="-142"/>
              <w:textAlignment w:val="baseline"/>
              <w:rPr>
                <w:rFonts w:ascii="Palemonas" w:hAnsi="Palemonas"/>
                <w:szCs w:val="20"/>
                <w:lang w:eastAsia="en-US"/>
              </w:rPr>
            </w:pPr>
            <w:r w:rsidRPr="00D21491">
              <w:rPr>
                <w:rFonts w:ascii="Palemonas" w:hAnsi="Palemonas"/>
                <w:szCs w:val="20"/>
                <w:lang w:eastAsia="en-US"/>
              </w:rPr>
              <w:lastRenderedPageBreak/>
              <w:t xml:space="preserve">Mokytojų kvalifikacijos kėlimas </w:t>
            </w:r>
          </w:p>
        </w:tc>
      </w:tr>
      <w:tr w:rsidR="00591700" w:rsidRPr="00D21491" w14:paraId="116A52BA" w14:textId="77777777" w:rsidTr="00252746">
        <w:trPr>
          <w:trHeight w:val="1847"/>
        </w:trPr>
        <w:tc>
          <w:tcPr>
            <w:tcW w:w="9385" w:type="dxa"/>
            <w:shd w:val="clear" w:color="auto" w:fill="auto"/>
          </w:tcPr>
          <w:p w14:paraId="062D3EEA" w14:textId="77777777" w:rsidR="00CE5D54" w:rsidRPr="00D21491" w:rsidRDefault="00591700" w:rsidP="00CE5D54">
            <w:pPr>
              <w:widowControl w:val="0"/>
              <w:tabs>
                <w:tab w:val="left" w:pos="1293"/>
              </w:tabs>
              <w:overflowPunct w:val="0"/>
              <w:jc w:val="both"/>
              <w:textAlignment w:val="baseline"/>
              <w:rPr>
                <w:rFonts w:ascii="Palemonas" w:hAnsi="Palemonas"/>
              </w:rPr>
            </w:pPr>
            <w:r w:rsidRPr="00D21491">
              <w:rPr>
                <w:rFonts w:ascii="Palemonas" w:hAnsi="Palemonas"/>
              </w:rPr>
              <w:t xml:space="preserve">        Mokytojų kvalifikacijos tobulinimo rengini</w:t>
            </w:r>
            <w:r w:rsidR="00CE5D54" w:rsidRPr="00D21491">
              <w:rPr>
                <w:rFonts w:ascii="Palemonas" w:hAnsi="Palemonas"/>
              </w:rPr>
              <w:t>us</w:t>
            </w:r>
            <w:r w:rsidRPr="00D21491">
              <w:rPr>
                <w:rFonts w:ascii="Palemonas" w:hAnsi="Palemonas"/>
              </w:rPr>
              <w:t xml:space="preserve">  organizavo Palangos švietimo pagalbos tarnyba</w:t>
            </w:r>
            <w:r w:rsidR="00CE5D54" w:rsidRPr="00D21491">
              <w:rPr>
                <w:rFonts w:ascii="Palemonas" w:hAnsi="Palemonas"/>
              </w:rPr>
              <w:t>. 2</w:t>
            </w:r>
            <w:r w:rsidRPr="00D21491">
              <w:rPr>
                <w:rFonts w:ascii="Palemonas" w:hAnsi="Palemonas"/>
              </w:rPr>
              <w:t>021 m. buvo suorganizuoti 29 seminarai, 3 paskaitos, pravesti 1 kursai, 6 tęstiniai mokymai pagal ilgalaikes kvalifikacijos tobulinimo programas ir 3 edukacinės išvykos.</w:t>
            </w:r>
          </w:p>
          <w:p w14:paraId="122CD18B" w14:textId="77777777" w:rsidR="00CE5D54" w:rsidRPr="00D21491" w:rsidRDefault="00CE5D54" w:rsidP="00CE5D54">
            <w:pPr>
              <w:widowControl w:val="0"/>
              <w:tabs>
                <w:tab w:val="left" w:pos="1293"/>
              </w:tabs>
              <w:overflowPunct w:val="0"/>
              <w:jc w:val="both"/>
              <w:textAlignment w:val="baseline"/>
              <w:rPr>
                <w:rFonts w:ascii="Palemonas" w:hAnsi="Palemonas"/>
              </w:rPr>
            </w:pPr>
            <w:r w:rsidRPr="00D21491">
              <w:rPr>
                <w:rFonts w:ascii="Palemonas" w:hAnsi="Palemonas"/>
              </w:rPr>
              <w:t xml:space="preserve">      </w:t>
            </w:r>
            <w:r w:rsidR="00591700" w:rsidRPr="00D21491">
              <w:rPr>
                <w:rFonts w:ascii="Palemonas" w:hAnsi="Palemonas"/>
              </w:rPr>
              <w:t xml:space="preserve"> Organizuotuose renginiuose dalyvavo 1052 Palangos miesto ir kitų savivaldybių mokytojai. </w:t>
            </w:r>
          </w:p>
          <w:p w14:paraId="16CA2E82" w14:textId="44813FA4" w:rsidR="00CE5D54" w:rsidRPr="00D21491" w:rsidRDefault="00CE5D54" w:rsidP="00CE5D54">
            <w:pPr>
              <w:widowControl w:val="0"/>
              <w:tabs>
                <w:tab w:val="left" w:pos="1293"/>
              </w:tabs>
              <w:overflowPunct w:val="0"/>
              <w:jc w:val="both"/>
              <w:textAlignment w:val="baseline"/>
              <w:rPr>
                <w:rFonts w:ascii="Palemonas" w:hAnsi="Palemonas"/>
              </w:rPr>
            </w:pPr>
            <w:r w:rsidRPr="00D21491">
              <w:rPr>
                <w:rFonts w:ascii="Palemonas" w:hAnsi="Palemonas"/>
              </w:rPr>
              <w:t xml:space="preserve">      </w:t>
            </w:r>
            <w:r w:rsidR="00591700" w:rsidRPr="00D21491">
              <w:rPr>
                <w:rFonts w:ascii="Palemonas" w:hAnsi="Palemonas"/>
              </w:rPr>
              <w:t>2021 m. parengtos ir įregistruotos 6 ilgalaikės kvalifikacijos tobulinimo programos:  Sistemingas personalizuotas mokymas(</w:t>
            </w:r>
            <w:proofErr w:type="spellStart"/>
            <w:r w:rsidR="00591700" w:rsidRPr="00D21491">
              <w:rPr>
                <w:rFonts w:ascii="Palemonas" w:hAnsi="Palemonas"/>
              </w:rPr>
              <w:t>is</w:t>
            </w:r>
            <w:proofErr w:type="spellEnd"/>
            <w:r w:rsidR="00591700" w:rsidRPr="00D21491">
              <w:rPr>
                <w:rFonts w:ascii="Palemonas" w:hAnsi="Palemonas"/>
              </w:rPr>
              <w:t>) siekiant dermės tarp mokinių standartizuotų akademinių pasiekimų ir asmeninės mokinio pažangos. Psichologo ir socialinio pedagogo efektyvaus praktinio darbo su vaikais ir paaugliais, turinčiais elgesio ir emocijų sutrikimų, strategijos ir metodai. Mokytojų socialinės, emocinės ir sveikos gyvensenos kompetencijos plėtojimas. Sėkmingo vadovo užrašai.</w:t>
            </w:r>
            <w:r w:rsidR="00B046FD" w:rsidRPr="00D21491">
              <w:rPr>
                <w:rFonts w:ascii="Palemonas" w:hAnsi="Palemonas"/>
              </w:rPr>
              <w:t xml:space="preserve"> </w:t>
            </w:r>
            <w:r w:rsidR="00591700" w:rsidRPr="00D21491">
              <w:rPr>
                <w:rFonts w:ascii="Palemonas" w:hAnsi="Palemonas"/>
              </w:rPr>
              <w:t>Motyvacija mokyti ir mokytis: įžvalgos, patirtys, metodai ir rekomendacijos siekiant kiekvieno vaiko asmeninės pažangos. Skaitmeninio raštingumo problemų sprendimas siekiant profesinio tobulėjimo ir ugdymo kokybės gerinimo.</w:t>
            </w:r>
          </w:p>
          <w:p w14:paraId="2FADB7A7" w14:textId="77777777" w:rsidR="00CE5D54" w:rsidRPr="00D21491" w:rsidRDefault="00CE5D54" w:rsidP="00CE5D54">
            <w:pPr>
              <w:widowControl w:val="0"/>
              <w:tabs>
                <w:tab w:val="left" w:pos="1293"/>
              </w:tabs>
              <w:overflowPunct w:val="0"/>
              <w:jc w:val="both"/>
              <w:textAlignment w:val="baseline"/>
              <w:rPr>
                <w:rFonts w:ascii="Palemonas" w:hAnsi="Palemonas"/>
              </w:rPr>
            </w:pPr>
            <w:r w:rsidRPr="00D21491">
              <w:rPr>
                <w:rFonts w:ascii="Palemonas" w:hAnsi="Palemonas"/>
              </w:rPr>
              <w:lastRenderedPageBreak/>
              <w:t xml:space="preserve"> </w:t>
            </w:r>
            <w:r w:rsidR="00591700" w:rsidRPr="00D21491">
              <w:rPr>
                <w:rFonts w:ascii="Palemonas" w:hAnsi="Palemonas"/>
              </w:rPr>
              <w:t xml:space="preserve"> </w:t>
            </w:r>
            <w:r w:rsidRPr="00D21491">
              <w:rPr>
                <w:rFonts w:ascii="Palemonas" w:hAnsi="Palemonas"/>
              </w:rPr>
              <w:t xml:space="preserve">      </w:t>
            </w:r>
            <w:r w:rsidR="00591700" w:rsidRPr="00D21491">
              <w:rPr>
                <w:rFonts w:ascii="Palemonas" w:hAnsi="Palemonas"/>
              </w:rPr>
              <w:t xml:space="preserve">Atliktas mokytojų profesinių kompetencijų tobulinimo poreikio tyrimas. Ataskaita pristatyta ugdymo įstaigų vadovams ir Palangos miesto mokyklų metodinei tarybai. </w:t>
            </w:r>
          </w:p>
          <w:p w14:paraId="297CF289" w14:textId="77777777" w:rsidR="00CE5D54" w:rsidRPr="00D21491" w:rsidRDefault="00CE5D54" w:rsidP="00CE5D54">
            <w:pPr>
              <w:widowControl w:val="0"/>
              <w:tabs>
                <w:tab w:val="left" w:pos="1293"/>
              </w:tabs>
              <w:overflowPunct w:val="0"/>
              <w:jc w:val="both"/>
              <w:textAlignment w:val="baseline"/>
              <w:rPr>
                <w:rFonts w:ascii="Palemonas" w:hAnsi="Palemonas"/>
              </w:rPr>
            </w:pPr>
            <w:r w:rsidRPr="00D21491">
              <w:rPr>
                <w:rFonts w:ascii="Palemonas" w:hAnsi="Palemonas"/>
              </w:rPr>
              <w:t xml:space="preserve">            </w:t>
            </w:r>
            <w:r w:rsidR="00591700" w:rsidRPr="00D21491">
              <w:rPr>
                <w:rFonts w:ascii="Palemonas" w:hAnsi="Palemonas"/>
              </w:rPr>
              <w:t xml:space="preserve">Metodinė veikla. Gerosios patirties sklaida: 2021 m. metodinę veiklą Palangos mieste vykdė 16 metodinių būrelių. 2021 m. mokytojai vedė 7 atviras/integruotas pamokas, suorganizavo 3 konferencijas, taip pat vyko 4 metodinės dienos, iš kurių 1 metodinę dieną tema „STEAM ugdymo metodas – tai kūrybiškų vaikų garantas“ organizavo ŠPT. </w:t>
            </w:r>
          </w:p>
          <w:p w14:paraId="3B2EE740" w14:textId="769BB574" w:rsidR="00B65E18" w:rsidRPr="00D21491" w:rsidRDefault="00CE5D54" w:rsidP="00CE5D54">
            <w:pPr>
              <w:widowControl w:val="0"/>
              <w:tabs>
                <w:tab w:val="left" w:pos="1293"/>
              </w:tabs>
              <w:overflowPunct w:val="0"/>
              <w:jc w:val="both"/>
              <w:textAlignment w:val="baseline"/>
              <w:rPr>
                <w:rFonts w:ascii="Palemonas" w:hAnsi="Palemonas"/>
              </w:rPr>
            </w:pPr>
            <w:r w:rsidRPr="00D21491">
              <w:rPr>
                <w:rFonts w:ascii="Palemonas" w:hAnsi="Palemonas"/>
              </w:rPr>
              <w:t xml:space="preserve">          </w:t>
            </w:r>
            <w:r w:rsidR="00591700" w:rsidRPr="00D21491">
              <w:rPr>
                <w:rFonts w:ascii="Palemonas" w:hAnsi="Palemonas"/>
              </w:rPr>
              <w:t>Pristatyta 51 teminė paroda. Ikimokyklinio ugdymo įstaigų mokytojai edukacinės patirties bankui pateikė 5 metodines priemones</w:t>
            </w:r>
            <w:r w:rsidR="00B65E18" w:rsidRPr="00D21491">
              <w:rPr>
                <w:rFonts w:ascii="Palemonas" w:hAnsi="Palemonas"/>
              </w:rPr>
              <w:t>.</w:t>
            </w:r>
          </w:p>
        </w:tc>
      </w:tr>
    </w:tbl>
    <w:p w14:paraId="18DAA28A" w14:textId="1AB8A6F7" w:rsidR="00635F74" w:rsidRPr="00D21491" w:rsidRDefault="0035088F" w:rsidP="00176A6F">
      <w:pPr>
        <w:tabs>
          <w:tab w:val="num" w:pos="1276"/>
        </w:tabs>
        <w:overflowPunct w:val="0"/>
        <w:textAlignment w:val="baseline"/>
        <w:rPr>
          <w:rFonts w:ascii="Palemonas" w:hAnsi="Palemonas"/>
          <w:b/>
          <w:szCs w:val="20"/>
          <w:lang w:eastAsia="en-US"/>
        </w:rPr>
      </w:pPr>
      <w:r w:rsidRPr="00D21491">
        <w:rPr>
          <w:rFonts w:ascii="Palemonas" w:hAnsi="Palemonas"/>
          <w:b/>
          <w:szCs w:val="20"/>
          <w:lang w:eastAsia="en-US"/>
        </w:rPr>
        <w:lastRenderedPageBreak/>
        <w:t xml:space="preserve">Pažangos vertinimas: </w:t>
      </w:r>
    </w:p>
    <w:p w14:paraId="1C296A7D" w14:textId="7FFD063B" w:rsidR="00704EAD" w:rsidRPr="00D21491" w:rsidRDefault="001C1056" w:rsidP="000C4057">
      <w:pPr>
        <w:ind w:firstLine="1296"/>
        <w:jc w:val="both"/>
        <w:rPr>
          <w:rFonts w:ascii="Palemonas" w:hAnsi="Palemonas"/>
        </w:rPr>
      </w:pPr>
      <w:r w:rsidRPr="00D21491">
        <w:rPr>
          <w:rFonts w:ascii="Palemonas" w:hAnsi="Palemonas"/>
        </w:rPr>
        <w:t xml:space="preserve">53,71 % mokytojų, dirbančių bendrojo ugdymo mokyklose, turi aukštesnę nei vyresniojo mokytojo kvalifikacinę kategoriją.  Mokytojų bendruomenė sensta: vidutinis švietimo įstaigų mokytojų amžius – 53 metai.  </w:t>
      </w:r>
      <w:r w:rsidR="00060AA7" w:rsidRPr="00D21491">
        <w:rPr>
          <w:rFonts w:ascii="Palemonas" w:hAnsi="Palemonas"/>
        </w:rPr>
        <w:t xml:space="preserve">83,78 % mokytojų  darbo stažas yra didesnis nei 15 m. </w:t>
      </w:r>
      <w:r w:rsidRPr="00D21491">
        <w:rPr>
          <w:rFonts w:ascii="Palemonas" w:hAnsi="Palemonas"/>
        </w:rPr>
        <w:t xml:space="preserve"> </w:t>
      </w:r>
    </w:p>
    <w:p w14:paraId="730D6271" w14:textId="039599C7" w:rsidR="00311497" w:rsidRPr="00D21491" w:rsidRDefault="00311497" w:rsidP="000C4057">
      <w:pPr>
        <w:ind w:firstLine="1296"/>
        <w:jc w:val="both"/>
        <w:rPr>
          <w:rStyle w:val="acopre"/>
          <w:rFonts w:ascii="Palemonas" w:hAnsi="Palemonas"/>
        </w:rPr>
      </w:pPr>
      <w:r w:rsidRPr="00D21491">
        <w:rPr>
          <w:rFonts w:ascii="Palemonas" w:hAnsi="Palemonas"/>
        </w:rPr>
        <w:t>Nepaisant 202</w:t>
      </w:r>
      <w:r w:rsidR="00AD5C8C" w:rsidRPr="00D21491">
        <w:rPr>
          <w:rFonts w:ascii="Palemonas" w:hAnsi="Palemonas"/>
        </w:rPr>
        <w:t>1</w:t>
      </w:r>
      <w:r w:rsidRPr="00D21491">
        <w:rPr>
          <w:rFonts w:ascii="Palemonas" w:hAnsi="Palemonas"/>
        </w:rPr>
        <w:t xml:space="preserve"> m. </w:t>
      </w:r>
      <w:r w:rsidR="00060AA7" w:rsidRPr="00D21491">
        <w:rPr>
          <w:rFonts w:ascii="Palemonas" w:hAnsi="Palemonas"/>
        </w:rPr>
        <w:t xml:space="preserve">I pusmetį </w:t>
      </w:r>
      <w:r w:rsidRPr="00D21491">
        <w:rPr>
          <w:rFonts w:ascii="Palemonas" w:hAnsi="Palemonas"/>
        </w:rPr>
        <w:t>paskelbto karantino dėl Covid-19</w:t>
      </w:r>
      <w:r w:rsidR="00AD5C8C" w:rsidRPr="00D21491">
        <w:rPr>
          <w:rFonts w:ascii="Palemonas" w:hAnsi="Palemonas"/>
        </w:rPr>
        <w:t>,</w:t>
      </w:r>
      <w:r w:rsidRPr="00D21491">
        <w:rPr>
          <w:rFonts w:ascii="Palemonas" w:hAnsi="Palemonas"/>
        </w:rPr>
        <w:t xml:space="preserve"> pedagoginė visuomenė </w:t>
      </w:r>
      <w:r w:rsidR="0057746D" w:rsidRPr="00D21491">
        <w:rPr>
          <w:rFonts w:ascii="Palemonas" w:hAnsi="Palemonas"/>
        </w:rPr>
        <w:t xml:space="preserve">aktyviai </w:t>
      </w:r>
      <w:r w:rsidRPr="00D21491">
        <w:rPr>
          <w:rFonts w:ascii="Palemonas" w:hAnsi="Palemonas"/>
        </w:rPr>
        <w:t>dalyvavo kvalifikacijos kėlimo kursuose</w:t>
      </w:r>
      <w:r w:rsidR="000C4057" w:rsidRPr="00D21491">
        <w:rPr>
          <w:rFonts w:ascii="Palemonas" w:hAnsi="Palemonas"/>
        </w:rPr>
        <w:t>.</w:t>
      </w:r>
      <w:r w:rsidRPr="00D21491">
        <w:rPr>
          <w:rFonts w:ascii="Palemonas" w:hAnsi="Palemonas"/>
        </w:rPr>
        <w:t xml:space="preserve"> </w:t>
      </w:r>
      <w:r w:rsidR="00E20417" w:rsidRPr="00D21491">
        <w:rPr>
          <w:rFonts w:ascii="Palemonas" w:hAnsi="Palemonas"/>
        </w:rPr>
        <w:t>Aukšta mokytojų kvalifikacija l</w:t>
      </w:r>
      <w:r w:rsidR="000C4057" w:rsidRPr="00D21491">
        <w:rPr>
          <w:rFonts w:ascii="Palemonas" w:hAnsi="Palemonas"/>
        </w:rPr>
        <w:t>ėmė</w:t>
      </w:r>
      <w:r w:rsidR="00E20417" w:rsidRPr="00D21491">
        <w:rPr>
          <w:rFonts w:ascii="Palemonas" w:hAnsi="Palemonas"/>
        </w:rPr>
        <w:t xml:space="preserve"> </w:t>
      </w:r>
      <w:r w:rsidR="00AD5C8C" w:rsidRPr="00D21491">
        <w:rPr>
          <w:rFonts w:ascii="Palemonas" w:hAnsi="Palemonas"/>
        </w:rPr>
        <w:t xml:space="preserve">gerus gebėjimus </w:t>
      </w:r>
      <w:r w:rsidR="000C4057" w:rsidRPr="00D21491">
        <w:rPr>
          <w:rFonts w:ascii="Palemonas" w:hAnsi="Palemonas"/>
        </w:rPr>
        <w:t xml:space="preserve"> dirbti nuotoliniu būdu, gerą </w:t>
      </w:r>
      <w:r w:rsidR="00E20417" w:rsidRPr="00D21491">
        <w:rPr>
          <w:rFonts w:ascii="Palemonas" w:hAnsi="Palemonas"/>
        </w:rPr>
        <w:t>mokinių mokymosi lygį ir aukštus akademinius mokinių pasiekimus.</w:t>
      </w:r>
      <w:bookmarkStart w:id="3" w:name="_Hlk59519675"/>
    </w:p>
    <w:p w14:paraId="67581E43" w14:textId="5063CC68" w:rsidR="00E20417" w:rsidRPr="00D21491" w:rsidRDefault="000C4057" w:rsidP="007C5A95">
      <w:pPr>
        <w:tabs>
          <w:tab w:val="num" w:pos="1276"/>
        </w:tabs>
        <w:overflowPunct w:val="0"/>
        <w:jc w:val="both"/>
        <w:textAlignment w:val="baseline"/>
        <w:rPr>
          <w:rFonts w:ascii="Palemonas" w:hAnsi="Palemonas"/>
          <w:b/>
          <w:bCs/>
        </w:rPr>
      </w:pPr>
      <w:r w:rsidRPr="00D21491">
        <w:rPr>
          <w:rFonts w:ascii="Palemonas" w:hAnsi="Palemonas"/>
          <w:b/>
          <w:bCs/>
        </w:rPr>
        <w:tab/>
      </w:r>
      <w:r w:rsidR="00E20417" w:rsidRPr="00D21491">
        <w:rPr>
          <w:rFonts w:ascii="Palemonas" w:hAnsi="Palemonas"/>
          <w:b/>
          <w:bCs/>
        </w:rPr>
        <w:t xml:space="preserve">Pažanga </w:t>
      </w:r>
      <w:r w:rsidR="001C1056" w:rsidRPr="00D21491">
        <w:rPr>
          <w:rFonts w:ascii="Palemonas" w:hAnsi="Palemonas"/>
          <w:b/>
          <w:bCs/>
        </w:rPr>
        <w:t xml:space="preserve">išlaikoma. </w:t>
      </w:r>
      <w:r w:rsidR="00E20417" w:rsidRPr="00D21491">
        <w:rPr>
          <w:rFonts w:ascii="Palemonas" w:hAnsi="Palemonas"/>
          <w:b/>
          <w:bCs/>
        </w:rPr>
        <w:t xml:space="preserve"> </w:t>
      </w:r>
    </w:p>
    <w:bookmarkEnd w:id="3"/>
    <w:p w14:paraId="3DA3851B" w14:textId="77777777" w:rsidR="00084DAB" w:rsidRPr="00D21491" w:rsidRDefault="00084DAB" w:rsidP="007C5A95">
      <w:pPr>
        <w:tabs>
          <w:tab w:val="num" w:pos="1276"/>
        </w:tabs>
        <w:overflowPunct w:val="0"/>
        <w:textAlignment w:val="baseline"/>
        <w:rPr>
          <w:rFonts w:ascii="Palemonas" w:hAnsi="Palemonas"/>
          <w:b/>
          <w:szCs w:val="20"/>
          <w:lang w:eastAsia="en-US"/>
        </w:rPr>
      </w:pPr>
    </w:p>
    <w:p w14:paraId="169A541D" w14:textId="581F238C" w:rsidR="004249F2"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t>IV</w:t>
      </w:r>
      <w:r w:rsidR="004249F2" w:rsidRPr="00D21491">
        <w:rPr>
          <w:rFonts w:ascii="Palemonas" w:hAnsi="Palemonas"/>
          <w:b/>
          <w:szCs w:val="20"/>
          <w:lang w:eastAsia="en-US"/>
        </w:rPr>
        <w:t xml:space="preserve"> SKYRIUS</w:t>
      </w:r>
    </w:p>
    <w:p w14:paraId="3999970E" w14:textId="77777777" w:rsidR="00176A6F"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t>UGDYMO ORGANIZAVIMĄ IR PASLAUGAS APIBŪDINANTYS RODIKLIAI</w:t>
      </w:r>
    </w:p>
    <w:p w14:paraId="5444C89B" w14:textId="77777777" w:rsidR="00176A6F" w:rsidRPr="00D21491" w:rsidRDefault="00176A6F" w:rsidP="00176A6F">
      <w:pPr>
        <w:tabs>
          <w:tab w:val="num" w:pos="1276"/>
        </w:tabs>
        <w:overflowPunct w:val="0"/>
        <w:jc w:val="center"/>
        <w:textAlignment w:val="baseline"/>
        <w:rPr>
          <w:rFonts w:ascii="Palemonas" w:hAnsi="Palemonas"/>
          <w:b/>
          <w:szCs w:val="20"/>
          <w:lang w:eastAsia="en-US"/>
        </w:rPr>
      </w:pPr>
    </w:p>
    <w:p w14:paraId="6DD0B7F3" w14:textId="44D514F3" w:rsidR="00176A6F" w:rsidRPr="00D21491"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D21491">
        <w:rPr>
          <w:rFonts w:ascii="Palemonas" w:hAnsi="Palemonas"/>
          <w:szCs w:val="20"/>
          <w:lang w:eastAsia="en-US"/>
        </w:rPr>
        <w:t>Ugdymo organizavimą ir paslaugas</w:t>
      </w:r>
      <w:r w:rsidRPr="00D21491">
        <w:rPr>
          <w:rFonts w:ascii="Palemonas" w:hAnsi="Palemonas"/>
          <w:b/>
          <w:szCs w:val="20"/>
          <w:lang w:eastAsia="en-US"/>
        </w:rPr>
        <w:t xml:space="preserve"> </w:t>
      </w:r>
      <w:r w:rsidRPr="00D21491">
        <w:rPr>
          <w:rFonts w:ascii="Palemonas" w:hAnsi="Palemonas"/>
          <w:szCs w:val="20"/>
          <w:lang w:eastAsia="en-US"/>
        </w:rPr>
        <w:t>apibūdinantys rodikliai: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AE1E29" w:rsidRPr="00D21491" w14:paraId="5CF70297" w14:textId="77777777" w:rsidTr="005D1A7B">
        <w:trPr>
          <w:trHeight w:val="267"/>
        </w:trPr>
        <w:tc>
          <w:tcPr>
            <w:tcW w:w="9526" w:type="dxa"/>
            <w:shd w:val="clear" w:color="auto" w:fill="FFE599" w:themeFill="accent4" w:themeFillTint="66"/>
          </w:tcPr>
          <w:p w14:paraId="69D9A0B4" w14:textId="359D751C" w:rsidR="00C85CFF" w:rsidRPr="00D21491" w:rsidRDefault="00FE431D" w:rsidP="00176A6F">
            <w:pPr>
              <w:tabs>
                <w:tab w:val="num" w:pos="1276"/>
              </w:tabs>
              <w:overflowPunct w:val="0"/>
              <w:jc w:val="both"/>
              <w:textAlignment w:val="baseline"/>
              <w:rPr>
                <w:rFonts w:ascii="Palemonas" w:hAnsi="Palemonas"/>
                <w:szCs w:val="20"/>
                <w:lang w:eastAsia="en-US"/>
              </w:rPr>
            </w:pPr>
            <w:bookmarkStart w:id="4" w:name="_Hlk1569138"/>
            <w:r w:rsidRPr="00D21491">
              <w:rPr>
                <w:rFonts w:ascii="Palemonas" w:hAnsi="Palemonas"/>
              </w:rPr>
              <w:t xml:space="preserve">      </w:t>
            </w:r>
            <w:r w:rsidR="00C85CFF" w:rsidRPr="00D21491">
              <w:rPr>
                <w:rFonts w:ascii="Palemonas" w:hAnsi="Palemonas"/>
              </w:rPr>
              <w:t>Bendrojo ugdymo mokyklų mokinių, kuriems mokykloje buvo suteikta psichologinė ar/ir specialioji pedagoginė ir specialioji pagalba, dalis (%)</w:t>
            </w:r>
          </w:p>
        </w:tc>
      </w:tr>
      <w:bookmarkEnd w:id="4"/>
      <w:tr w:rsidR="00C85CFF" w:rsidRPr="00D21491" w14:paraId="213EA51F" w14:textId="77777777" w:rsidTr="00117C43">
        <w:trPr>
          <w:trHeight w:val="267"/>
        </w:trPr>
        <w:tc>
          <w:tcPr>
            <w:tcW w:w="9526" w:type="dxa"/>
            <w:shd w:val="clear" w:color="auto" w:fill="auto"/>
          </w:tcPr>
          <w:p w14:paraId="166D895F" w14:textId="747BEF00" w:rsidR="00AD5C8C" w:rsidRPr="00D21491" w:rsidRDefault="00E20417" w:rsidP="0010575F">
            <w:pPr>
              <w:jc w:val="both"/>
              <w:rPr>
                <w:rFonts w:ascii="Palemonas" w:eastAsia="SimSun" w:hAnsi="Palemonas" w:cs="Palemonas"/>
                <w:lang w:eastAsia="zh-CN"/>
              </w:rPr>
            </w:pPr>
            <w:r w:rsidRPr="00D21491">
              <w:rPr>
                <w:rFonts w:ascii="Palemonas" w:hAnsi="Palemonas" w:cs="Palemonas"/>
              </w:rPr>
              <w:t xml:space="preserve">    </w:t>
            </w:r>
            <w:r w:rsidR="00830152" w:rsidRPr="00D21491">
              <w:rPr>
                <w:rFonts w:ascii="Palemonas" w:hAnsi="Palemonas" w:cs="Palemonas"/>
              </w:rPr>
              <w:t xml:space="preserve">   </w:t>
            </w:r>
            <w:r w:rsidR="00A70522" w:rsidRPr="00D21491">
              <w:rPr>
                <w:rFonts w:ascii="Palemonas" w:hAnsi="Palemonas" w:cs="Palemonas"/>
              </w:rPr>
              <w:t>Palangos m</w:t>
            </w:r>
            <w:r w:rsidR="006C1C40" w:rsidRPr="00D21491">
              <w:rPr>
                <w:rFonts w:ascii="Palemonas" w:hAnsi="Palemonas" w:cs="Palemonas"/>
              </w:rPr>
              <w:t>iesto</w:t>
            </w:r>
            <w:r w:rsidR="00A70522" w:rsidRPr="00D21491">
              <w:rPr>
                <w:rFonts w:ascii="Palemonas" w:hAnsi="Palemonas" w:cs="Palemonas"/>
              </w:rPr>
              <w:t xml:space="preserve"> savivaldybėje dvi švietimo įstaigos teikia ugdymo ir spec</w:t>
            </w:r>
            <w:r w:rsidR="006C1C40" w:rsidRPr="00D21491">
              <w:rPr>
                <w:rFonts w:ascii="Palemonas" w:hAnsi="Palemonas" w:cs="Palemonas"/>
              </w:rPr>
              <w:t>ialiosios</w:t>
            </w:r>
            <w:r w:rsidR="00A70522" w:rsidRPr="00D21491">
              <w:rPr>
                <w:rFonts w:ascii="Palemonas" w:hAnsi="Palemonas" w:cs="Palemonas"/>
              </w:rPr>
              <w:t xml:space="preserve"> pagalbos paslaugas mokiniams, turintiems didelių ir labai didelių specialiųjų ugdymosi poreikių („Baltijos“ pagrindinė mokykla  ir l</w:t>
            </w:r>
            <w:r w:rsidR="006C1C40" w:rsidRPr="00D21491">
              <w:rPr>
                <w:rFonts w:ascii="Palemonas" w:hAnsi="Palemonas" w:cs="Palemonas"/>
              </w:rPr>
              <w:t>opšelis-darželis</w:t>
            </w:r>
            <w:r w:rsidR="00A70522" w:rsidRPr="00D21491">
              <w:rPr>
                <w:rFonts w:ascii="Palemonas" w:hAnsi="Palemonas" w:cs="Palemonas"/>
              </w:rPr>
              <w:t xml:space="preserve"> „Žilvinas“). Visose bendrojo ugdymo mokyklose integruotai ugdomi mokiniai, turintys specialiųjų ugdymosi poreikių ir jiems teikiama  </w:t>
            </w:r>
            <w:r w:rsidR="00830152" w:rsidRPr="00D21491">
              <w:rPr>
                <w:rFonts w:ascii="Palemonas" w:hAnsi="Palemonas" w:cs="Palemonas"/>
              </w:rPr>
              <w:t>specialistų</w:t>
            </w:r>
            <w:r w:rsidR="00A70522" w:rsidRPr="00D21491">
              <w:rPr>
                <w:rFonts w:ascii="Palemonas" w:hAnsi="Palemonas" w:cs="Palemonas"/>
              </w:rPr>
              <w:t xml:space="preserve"> priskirta pagalba: </w:t>
            </w:r>
            <w:r w:rsidR="009F32C6" w:rsidRPr="00D21491">
              <w:rPr>
                <w:rFonts w:ascii="Palemonas" w:hAnsi="Palemonas" w:cs="Palemonas"/>
              </w:rPr>
              <w:t xml:space="preserve">2021  m. </w:t>
            </w:r>
            <w:r w:rsidR="008F27C5" w:rsidRPr="00D21491">
              <w:rPr>
                <w:rFonts w:ascii="Palemonas" w:hAnsi="Palemonas" w:cs="Palemonas"/>
              </w:rPr>
              <w:t xml:space="preserve"> psichologinė, specialioji pedagoginė ir specialioji pagalba  buvo suteikta </w:t>
            </w:r>
            <w:r w:rsidR="0010575F" w:rsidRPr="00D21491">
              <w:rPr>
                <w:rFonts w:ascii="Palemonas" w:hAnsi="Palemonas" w:cs="Palemonas"/>
              </w:rPr>
              <w:t>449 mokini</w:t>
            </w:r>
            <w:r w:rsidR="008F27C5" w:rsidRPr="00D21491">
              <w:rPr>
                <w:rFonts w:ascii="Palemonas" w:hAnsi="Palemonas" w:cs="Palemonas"/>
              </w:rPr>
              <w:t xml:space="preserve">ams, </w:t>
            </w:r>
            <w:r w:rsidR="0010575F" w:rsidRPr="00D21491">
              <w:rPr>
                <w:rFonts w:ascii="Palemonas" w:hAnsi="Palemonas" w:cs="Palemonas"/>
              </w:rPr>
              <w:t>turint</w:t>
            </w:r>
            <w:r w:rsidR="008F27C5" w:rsidRPr="00D21491">
              <w:rPr>
                <w:rFonts w:ascii="Palemonas" w:hAnsi="Palemonas" w:cs="Palemonas"/>
              </w:rPr>
              <w:t xml:space="preserve">iems </w:t>
            </w:r>
            <w:r w:rsidR="0010575F" w:rsidRPr="00D21491">
              <w:rPr>
                <w:rFonts w:ascii="Palemonas" w:hAnsi="Palemonas" w:cs="Palemonas"/>
              </w:rPr>
              <w:t>kalbos ir komunikacijos sutrikimų</w:t>
            </w:r>
            <w:r w:rsidR="008F27C5" w:rsidRPr="00D21491">
              <w:rPr>
                <w:rFonts w:ascii="Palemonas" w:hAnsi="Palemonas" w:cs="Palemonas"/>
              </w:rPr>
              <w:t xml:space="preserve">, 155 mokiniams, turintiems kompleksinių, specifinių, pažinimo ir kt. sutrikimų, </w:t>
            </w:r>
            <w:r w:rsidR="00743DB0" w:rsidRPr="00D21491">
              <w:rPr>
                <w:rFonts w:ascii="Palemonas" w:hAnsi="Palemonas" w:cs="Palemonas"/>
              </w:rPr>
              <w:t>58 mokiniams suteikta mokytojo padėjėjo</w:t>
            </w:r>
            <w:r w:rsidR="008F27C5" w:rsidRPr="00D21491">
              <w:rPr>
                <w:rFonts w:ascii="Palemonas" w:hAnsi="Palemonas" w:cs="Palemonas"/>
              </w:rPr>
              <w:t xml:space="preserve"> </w:t>
            </w:r>
            <w:r w:rsidR="00743DB0" w:rsidRPr="00D21491">
              <w:rPr>
                <w:rFonts w:ascii="Palemonas" w:hAnsi="Palemonas" w:cs="Palemonas"/>
              </w:rPr>
              <w:t>pagalba</w:t>
            </w:r>
            <w:r w:rsidR="00832485" w:rsidRPr="00D21491">
              <w:rPr>
                <w:rFonts w:ascii="Palemonas" w:hAnsi="Palemonas" w:cs="Palemonas"/>
              </w:rPr>
              <w:t xml:space="preserve"> (</w:t>
            </w:r>
            <w:r w:rsidR="0010575F" w:rsidRPr="00D21491">
              <w:rPr>
                <w:rFonts w:ascii="Palemonas" w:hAnsi="Palemonas" w:cs="Palemonas"/>
              </w:rPr>
              <w:t xml:space="preserve">plg. 2020 m. </w:t>
            </w:r>
            <w:r w:rsidR="00150363" w:rsidRPr="00D21491">
              <w:rPr>
                <w:rFonts w:ascii="Palemonas" w:hAnsi="Palemonas" w:cs="Palemonas"/>
              </w:rPr>
              <w:t>–</w:t>
            </w:r>
            <w:r w:rsidR="008F27C5" w:rsidRPr="00D21491">
              <w:rPr>
                <w:rFonts w:ascii="Palemonas" w:hAnsi="Palemonas" w:cs="Palemonas"/>
              </w:rPr>
              <w:t xml:space="preserve"> </w:t>
            </w:r>
            <w:r w:rsidR="0010575F" w:rsidRPr="00D21491">
              <w:rPr>
                <w:rFonts w:ascii="Palemonas" w:hAnsi="Palemonas" w:cs="Palemonas"/>
              </w:rPr>
              <w:t>428</w:t>
            </w:r>
            <w:r w:rsidR="00150363" w:rsidRPr="00D21491">
              <w:rPr>
                <w:rFonts w:ascii="Palemonas" w:hAnsi="Palemonas" w:cs="Palemonas"/>
              </w:rPr>
              <w:t xml:space="preserve">, </w:t>
            </w:r>
            <w:r w:rsidR="0010575F" w:rsidRPr="00D21491">
              <w:rPr>
                <w:rFonts w:ascii="Palemonas" w:hAnsi="Palemonas" w:cs="Palemonas"/>
              </w:rPr>
              <w:t>150</w:t>
            </w:r>
            <w:r w:rsidR="00150363" w:rsidRPr="00D21491">
              <w:rPr>
                <w:rFonts w:ascii="Palemonas" w:hAnsi="Palemonas" w:cs="Palemonas"/>
              </w:rPr>
              <w:t xml:space="preserve"> ir 58;</w:t>
            </w:r>
            <w:r w:rsidR="0010575F" w:rsidRPr="00D21491">
              <w:rPr>
                <w:rFonts w:ascii="Palemonas" w:hAnsi="Palemonas" w:cs="Palemonas"/>
              </w:rPr>
              <w:t xml:space="preserve"> </w:t>
            </w:r>
            <w:r w:rsidR="00C90D2E" w:rsidRPr="00D21491">
              <w:rPr>
                <w:rFonts w:ascii="Palemonas" w:hAnsi="Palemonas" w:cs="Palemonas"/>
              </w:rPr>
              <w:t>2019 m. – 424</w:t>
            </w:r>
            <w:r w:rsidR="00150363" w:rsidRPr="00D21491">
              <w:rPr>
                <w:rFonts w:ascii="Palemonas" w:hAnsi="Palemonas" w:cs="Palemonas"/>
              </w:rPr>
              <w:t xml:space="preserve">, </w:t>
            </w:r>
            <w:r w:rsidR="00C90D2E" w:rsidRPr="00D21491">
              <w:rPr>
                <w:rFonts w:ascii="Palemonas" w:hAnsi="Palemonas" w:cs="Palemonas"/>
              </w:rPr>
              <w:t>1</w:t>
            </w:r>
            <w:r w:rsidR="00150363" w:rsidRPr="00D21491">
              <w:rPr>
                <w:rFonts w:ascii="Palemonas" w:hAnsi="Palemonas" w:cs="Palemonas"/>
              </w:rPr>
              <w:t xml:space="preserve">58 ir 55). </w:t>
            </w:r>
            <w:r w:rsidR="00AD5C8C" w:rsidRPr="00D21491">
              <w:rPr>
                <w:rFonts w:ascii="Palemonas" w:hAnsi="Palemonas" w:cs="Palemonas"/>
              </w:rPr>
              <w:t>S</w:t>
            </w:r>
            <w:r w:rsidR="00AD5C8C" w:rsidRPr="00D21491">
              <w:rPr>
                <w:rFonts w:ascii="Palemonas" w:eastAsia="SimSun" w:hAnsi="Palemonas" w:cs="Palemonas"/>
                <w:lang w:eastAsia="zh-CN"/>
              </w:rPr>
              <w:t>tebima specialiųjų</w:t>
            </w:r>
            <w:r w:rsidR="00830152" w:rsidRPr="00D21491">
              <w:rPr>
                <w:rFonts w:ascii="Palemonas" w:eastAsia="SimSun" w:hAnsi="Palemonas" w:cs="Palemonas"/>
                <w:lang w:eastAsia="zh-CN"/>
              </w:rPr>
              <w:t xml:space="preserve"> ugdymosi </w:t>
            </w:r>
            <w:r w:rsidR="00AD5C8C" w:rsidRPr="00D21491">
              <w:rPr>
                <w:rFonts w:ascii="Palemonas" w:eastAsia="SimSun" w:hAnsi="Palemonas" w:cs="Palemonas"/>
                <w:lang w:eastAsia="zh-CN"/>
              </w:rPr>
              <w:t xml:space="preserve"> poreikių turinčių mokinių skaičiaus augimo tendencija. </w:t>
            </w:r>
          </w:p>
          <w:p w14:paraId="4270F4C3" w14:textId="480562F0" w:rsidR="00830152" w:rsidRPr="00D21491" w:rsidRDefault="00AD5C8C" w:rsidP="00830152">
            <w:pPr>
              <w:tabs>
                <w:tab w:val="num" w:pos="1276"/>
              </w:tabs>
              <w:overflowPunct w:val="0"/>
              <w:jc w:val="both"/>
              <w:textAlignment w:val="baseline"/>
              <w:rPr>
                <w:rFonts w:ascii="Palemonas" w:eastAsia="SimSun" w:hAnsi="Palemonas" w:cs="Palemonas"/>
                <w:lang w:eastAsia="zh-CN"/>
              </w:rPr>
            </w:pPr>
            <w:r w:rsidRPr="00D21491">
              <w:rPr>
                <w:rFonts w:ascii="Palemonas" w:eastAsia="SimSun" w:hAnsi="Palemonas" w:cs="Palemonas"/>
                <w:lang w:eastAsia="zh-CN"/>
              </w:rPr>
              <w:t xml:space="preserve">    </w:t>
            </w:r>
            <w:r w:rsidR="00830152" w:rsidRPr="00D21491">
              <w:rPr>
                <w:rFonts w:ascii="Palemonas" w:eastAsia="SimSun" w:hAnsi="Palemonas" w:cs="Palemonas"/>
                <w:lang w:eastAsia="zh-CN"/>
              </w:rPr>
              <w:t xml:space="preserve">   Nuo </w:t>
            </w:r>
            <w:r w:rsidRPr="00D21491">
              <w:rPr>
                <w:rFonts w:ascii="Palemonas" w:eastAsia="SimSun" w:hAnsi="Palemonas" w:cs="Palemonas"/>
                <w:lang w:eastAsia="zh-CN"/>
              </w:rPr>
              <w:t xml:space="preserve">2021 m. rugsėjo 1 d. „Baltijos“ pagrindinėje mokykloje </w:t>
            </w:r>
            <w:r w:rsidR="00830152" w:rsidRPr="00D21491">
              <w:rPr>
                <w:rFonts w:ascii="Palemonas" w:eastAsia="SimSun" w:hAnsi="Palemonas" w:cs="Palemonas"/>
                <w:lang w:eastAsia="zh-CN"/>
              </w:rPr>
              <w:t xml:space="preserve">pradėjo veikti </w:t>
            </w:r>
            <w:r w:rsidRPr="00D21491">
              <w:rPr>
                <w:rFonts w:ascii="Palemonas" w:eastAsia="SimSun" w:hAnsi="Palemonas" w:cs="Palemonas"/>
                <w:lang w:eastAsia="zh-CN"/>
              </w:rPr>
              <w:t xml:space="preserve"> Specialiojo ugdymo skyrius,</w:t>
            </w:r>
            <w:r w:rsidR="00830152" w:rsidRPr="00D21491">
              <w:rPr>
                <w:rFonts w:ascii="Palemonas" w:eastAsia="SimSun" w:hAnsi="Palemonas" w:cs="Palemonas"/>
                <w:lang w:eastAsia="zh-CN"/>
              </w:rPr>
              <w:t xml:space="preserve"> kurio pagrindinė funkcija</w:t>
            </w:r>
            <w:r w:rsidR="00830152" w:rsidRPr="00D21491">
              <w:rPr>
                <w:rFonts w:ascii="Palemonas" w:hAnsi="Palemonas"/>
                <w:color w:val="000000"/>
              </w:rPr>
              <w:t xml:space="preserve"> sukoncentruoti dėmesį į specialųjį ugdymą, kryptingai organizuoti specialiųjų ugdymosi poreikių turinčių mokinių ugdymo procesą. S</w:t>
            </w:r>
            <w:r w:rsidRPr="00D21491">
              <w:rPr>
                <w:rFonts w:ascii="Palemonas" w:eastAsia="SimSun" w:hAnsi="Palemonas" w:cs="Palemonas"/>
                <w:lang w:eastAsia="zh-CN"/>
              </w:rPr>
              <w:t>pecialiosiose ir lavinamosiose klasėse ugdomi 32 mokiniai</w:t>
            </w:r>
            <w:r w:rsidR="00830152" w:rsidRPr="00D21491">
              <w:rPr>
                <w:rFonts w:ascii="Palemonas" w:eastAsia="SimSun" w:hAnsi="Palemonas" w:cs="Palemonas"/>
                <w:lang w:eastAsia="zh-CN"/>
              </w:rPr>
              <w:t xml:space="preserve">, sukomplektuotos 5 klasės. </w:t>
            </w:r>
          </w:p>
          <w:p w14:paraId="11B16170" w14:textId="4C88CCBB" w:rsidR="001E12EC" w:rsidRPr="00D21491" w:rsidRDefault="006E057E" w:rsidP="00830152">
            <w:pPr>
              <w:tabs>
                <w:tab w:val="num" w:pos="1276"/>
              </w:tabs>
              <w:overflowPunct w:val="0"/>
              <w:jc w:val="both"/>
              <w:textAlignment w:val="baseline"/>
              <w:rPr>
                <w:rFonts w:ascii="Palemonas" w:hAnsi="Palemonas"/>
                <w:color w:val="000000"/>
              </w:rPr>
            </w:pPr>
            <w:r w:rsidRPr="00D21491">
              <w:rPr>
                <w:rFonts w:ascii="Palemonas" w:eastAsia="SimSun" w:hAnsi="Palemonas" w:cs="Palemonas"/>
                <w:lang w:eastAsia="zh-CN"/>
              </w:rPr>
              <w:t xml:space="preserve">     </w:t>
            </w:r>
            <w:r w:rsidR="001E12EC" w:rsidRPr="00D21491">
              <w:rPr>
                <w:rFonts w:ascii="Palemonas" w:eastAsia="SimSun" w:hAnsi="Palemonas" w:cs="Palemonas"/>
                <w:lang w:eastAsia="zh-CN"/>
              </w:rPr>
              <w:t xml:space="preserve">Palangos bendrojo ugdymo įstaigose </w:t>
            </w:r>
            <w:r w:rsidR="005B506B" w:rsidRPr="00D21491">
              <w:rPr>
                <w:rFonts w:ascii="Palemonas" w:eastAsia="SimSun" w:hAnsi="Palemonas" w:cs="Palemonas"/>
                <w:lang w:eastAsia="zh-CN"/>
              </w:rPr>
              <w:t xml:space="preserve">spec. pagalbą teikė 18 specialistų, </w:t>
            </w:r>
            <w:r w:rsidR="001E12EC" w:rsidRPr="00D21491">
              <w:rPr>
                <w:rFonts w:ascii="Palemonas" w:eastAsia="SimSun" w:hAnsi="Palemonas" w:cs="Palemonas"/>
                <w:lang w:eastAsia="zh-CN"/>
              </w:rPr>
              <w:t xml:space="preserve">ikimokyklinio ugdymo mokyklose </w:t>
            </w:r>
            <w:r w:rsidR="006C1C40" w:rsidRPr="00D21491">
              <w:rPr>
                <w:rFonts w:ascii="Palemonas" w:eastAsia="SimSun" w:hAnsi="Palemonas" w:cs="Palemonas"/>
                <w:lang w:eastAsia="zh-CN"/>
              </w:rPr>
              <w:t>–</w:t>
            </w:r>
            <w:r w:rsidR="005B506B" w:rsidRPr="00D21491">
              <w:rPr>
                <w:rFonts w:ascii="Palemonas" w:eastAsia="SimSun" w:hAnsi="Palemonas" w:cs="Palemonas"/>
                <w:lang w:eastAsia="zh-CN"/>
              </w:rPr>
              <w:t xml:space="preserve"> 9</w:t>
            </w:r>
            <w:r w:rsidR="001E12EC" w:rsidRPr="00D21491">
              <w:rPr>
                <w:rFonts w:ascii="Palemonas" w:eastAsia="SimSun" w:hAnsi="Palemonas" w:cs="Palemonas"/>
                <w:lang w:eastAsia="zh-CN"/>
              </w:rPr>
              <w:t xml:space="preserve"> </w:t>
            </w:r>
            <w:r w:rsidRPr="00D21491">
              <w:rPr>
                <w:rFonts w:ascii="Palemonas" w:eastAsia="SimSun" w:hAnsi="Palemonas" w:cs="Palemonas"/>
                <w:lang w:eastAsia="zh-CN"/>
              </w:rPr>
              <w:t>specialist</w:t>
            </w:r>
            <w:r w:rsidR="009133AF" w:rsidRPr="00D21491">
              <w:rPr>
                <w:rFonts w:ascii="Palemonas" w:eastAsia="SimSun" w:hAnsi="Palemonas" w:cs="Palemonas"/>
                <w:lang w:eastAsia="zh-CN"/>
              </w:rPr>
              <w:t>ai</w:t>
            </w:r>
            <w:r w:rsidR="005B506B" w:rsidRPr="00D21491">
              <w:rPr>
                <w:rFonts w:ascii="Palemonas" w:eastAsia="SimSun" w:hAnsi="Palemonas" w:cs="Palemonas"/>
                <w:lang w:eastAsia="zh-CN"/>
              </w:rPr>
              <w:t xml:space="preserve">, </w:t>
            </w:r>
            <w:r w:rsidRPr="00D21491">
              <w:rPr>
                <w:rFonts w:ascii="Palemonas" w:eastAsia="SimSun" w:hAnsi="Palemonas" w:cs="Palemonas"/>
                <w:lang w:eastAsia="zh-CN"/>
              </w:rPr>
              <w:t xml:space="preserve">vienam </w:t>
            </w:r>
            <w:r w:rsidR="005B506B" w:rsidRPr="00D21491">
              <w:rPr>
                <w:rFonts w:ascii="Palemonas" w:eastAsia="SimSun" w:hAnsi="Palemonas" w:cs="Palemonas"/>
                <w:lang w:eastAsia="zh-CN"/>
              </w:rPr>
              <w:t>specialistui teko 22,37 mokinio, kuriam buvo reikalinga spec</w:t>
            </w:r>
            <w:r w:rsidR="006C1C40" w:rsidRPr="00D21491">
              <w:rPr>
                <w:rFonts w:ascii="Palemonas" w:eastAsia="SimSun" w:hAnsi="Palemonas" w:cs="Palemonas"/>
                <w:lang w:eastAsia="zh-CN"/>
              </w:rPr>
              <w:t>ialioji</w:t>
            </w:r>
            <w:r w:rsidR="005B506B" w:rsidRPr="00D21491">
              <w:rPr>
                <w:rFonts w:ascii="Palemonas" w:eastAsia="SimSun" w:hAnsi="Palemonas" w:cs="Palemonas"/>
                <w:lang w:eastAsia="zh-CN"/>
              </w:rPr>
              <w:t xml:space="preserve"> pagalba. </w:t>
            </w:r>
          </w:p>
          <w:p w14:paraId="72E7F741" w14:textId="52EF120A" w:rsidR="0010575F" w:rsidRPr="00D21491" w:rsidRDefault="00830152" w:rsidP="00830152">
            <w:pPr>
              <w:jc w:val="both"/>
              <w:rPr>
                <w:rFonts w:ascii="Palemonas" w:hAnsi="Palemonas"/>
              </w:rPr>
            </w:pPr>
            <w:r w:rsidRPr="00D21491">
              <w:rPr>
                <w:rFonts w:ascii="Palemonas" w:hAnsi="Palemonas" w:cs="Palemonas"/>
              </w:rPr>
              <w:t xml:space="preserve">     </w:t>
            </w:r>
            <w:r w:rsidRPr="00D21491">
              <w:rPr>
                <w:rFonts w:ascii="Palemonas" w:hAnsi="Palemonas"/>
              </w:rPr>
              <w:t xml:space="preserve"> </w:t>
            </w:r>
            <w:r w:rsidR="006776B2" w:rsidRPr="00D21491">
              <w:rPr>
                <w:rFonts w:ascii="Palemonas" w:hAnsi="Palemonas"/>
              </w:rPr>
              <w:t xml:space="preserve">Švietimo pagalbos tarnyba </w:t>
            </w:r>
            <w:r w:rsidRPr="00D21491">
              <w:rPr>
                <w:rFonts w:ascii="Palemonas" w:hAnsi="Palemonas"/>
              </w:rPr>
              <w:t xml:space="preserve">mokinimas ir  tėvams </w:t>
            </w:r>
            <w:r w:rsidR="006776B2" w:rsidRPr="00D21491">
              <w:rPr>
                <w:rFonts w:ascii="Palemonas" w:hAnsi="Palemonas"/>
              </w:rPr>
              <w:t>teikė psichologinę, specialiąją  pedagoginę ir socialinę pagalbą.</w:t>
            </w:r>
            <w:r w:rsidRPr="00D21491">
              <w:rPr>
                <w:rFonts w:ascii="Palemonas" w:hAnsi="Palemonas"/>
              </w:rPr>
              <w:t xml:space="preserve"> </w:t>
            </w:r>
            <w:r w:rsidR="006776B2" w:rsidRPr="00D21491">
              <w:rPr>
                <w:rFonts w:ascii="Palemonas" w:hAnsi="Palemonas"/>
              </w:rPr>
              <w:t xml:space="preserve">Atliko 62 </w:t>
            </w:r>
            <w:r w:rsidRPr="00D21491">
              <w:rPr>
                <w:rFonts w:ascii="Palemonas" w:hAnsi="Palemonas"/>
              </w:rPr>
              <w:t xml:space="preserve">vaikų </w:t>
            </w:r>
            <w:r w:rsidR="006776B2" w:rsidRPr="00D21491">
              <w:rPr>
                <w:rFonts w:ascii="Palemonas" w:hAnsi="Palemonas"/>
              </w:rPr>
              <w:t>kompleksini</w:t>
            </w:r>
            <w:r w:rsidRPr="00D21491">
              <w:rPr>
                <w:rFonts w:ascii="Palemonas" w:hAnsi="Palemonas"/>
              </w:rPr>
              <w:t>us</w:t>
            </w:r>
            <w:r w:rsidR="006776B2" w:rsidRPr="00D21491">
              <w:rPr>
                <w:rFonts w:ascii="Palemonas" w:hAnsi="Palemonas"/>
              </w:rPr>
              <w:t xml:space="preserve"> vertinimus: 19 – ikimokyklinio amžiaus, 5 – priešmokyklinio amžiaus, 22 – pradinukai (1-4 kl.), 16 – besimokantys 5-10 kl. Suteiktos 266 konsultacijos. 9 pedagogai baigė nuotolinius Specialiosios pedagogikos ir psichologijos kursus (60 ak. val.).</w:t>
            </w:r>
          </w:p>
          <w:p w14:paraId="6BB6E11E" w14:textId="26284B92" w:rsidR="001E12EC" w:rsidRPr="00D21491" w:rsidRDefault="001E12EC" w:rsidP="00830152">
            <w:pPr>
              <w:jc w:val="both"/>
              <w:rPr>
                <w:rFonts w:ascii="Palemonas" w:eastAsia="SimSun" w:hAnsi="Palemonas" w:cs="Palemonas"/>
                <w:lang w:eastAsia="zh-CN"/>
              </w:rPr>
            </w:pPr>
          </w:p>
        </w:tc>
      </w:tr>
    </w:tbl>
    <w:p w14:paraId="7CFF805B" w14:textId="5B118DC7" w:rsidR="00E20417" w:rsidRPr="00D21491" w:rsidRDefault="0035088F" w:rsidP="000C4057">
      <w:pPr>
        <w:tabs>
          <w:tab w:val="num" w:pos="1276"/>
        </w:tabs>
        <w:overflowPunct w:val="0"/>
        <w:textAlignment w:val="baseline"/>
        <w:rPr>
          <w:rFonts w:ascii="Palemonas" w:hAnsi="Palemonas"/>
          <w:b/>
          <w:szCs w:val="20"/>
          <w:lang w:eastAsia="en-US"/>
        </w:rPr>
      </w:pPr>
      <w:r w:rsidRPr="00D21491">
        <w:rPr>
          <w:rFonts w:ascii="Palemonas" w:hAnsi="Palemonas"/>
          <w:b/>
          <w:szCs w:val="20"/>
          <w:lang w:eastAsia="en-US"/>
        </w:rPr>
        <w:t xml:space="preserve">Pažangos vertinimas: </w:t>
      </w:r>
    </w:p>
    <w:p w14:paraId="06704F5D" w14:textId="45C85164" w:rsidR="00AD5C8C" w:rsidRPr="00D21491" w:rsidRDefault="00E20417" w:rsidP="00AD5C8C">
      <w:pPr>
        <w:tabs>
          <w:tab w:val="num" w:pos="1276"/>
        </w:tabs>
        <w:overflowPunct w:val="0"/>
        <w:jc w:val="both"/>
        <w:textAlignment w:val="baseline"/>
        <w:rPr>
          <w:rFonts w:ascii="Palemonas" w:hAnsi="Palemonas" w:cs="Palemonas"/>
          <w:lang w:eastAsia="en-US"/>
        </w:rPr>
      </w:pPr>
      <w:r w:rsidRPr="00D21491">
        <w:rPr>
          <w:rFonts w:ascii="Palemonas" w:hAnsi="Palemonas" w:cs="Palemonas"/>
          <w:lang w:eastAsia="en-US"/>
        </w:rPr>
        <w:tab/>
        <w:t>Siekis, kad švietimo įstaigose specialioji pagalba būtų teikiama 100 % mokinių, kuriems reikalinga ši pagalba – pasiektas.</w:t>
      </w:r>
      <w:r w:rsidR="00945E96" w:rsidRPr="00D21491">
        <w:rPr>
          <w:rFonts w:ascii="Palemonas" w:hAnsi="Palemonas" w:cs="Palemonas"/>
          <w:lang w:eastAsia="en-US"/>
        </w:rPr>
        <w:t xml:space="preserve"> </w:t>
      </w:r>
    </w:p>
    <w:p w14:paraId="2EA14C9F" w14:textId="4E61C458" w:rsidR="00E20417" w:rsidRPr="00D21491" w:rsidRDefault="0028698A" w:rsidP="00AD5C8C">
      <w:pPr>
        <w:tabs>
          <w:tab w:val="num" w:pos="1276"/>
        </w:tabs>
        <w:overflowPunct w:val="0"/>
        <w:jc w:val="both"/>
        <w:textAlignment w:val="baseline"/>
        <w:rPr>
          <w:rFonts w:ascii="Palemonas" w:hAnsi="Palemonas"/>
          <w:b/>
          <w:bCs/>
        </w:rPr>
      </w:pPr>
      <w:r w:rsidRPr="00D21491">
        <w:rPr>
          <w:rFonts w:ascii="Palemonas" w:hAnsi="Palemonas"/>
          <w:b/>
          <w:bCs/>
        </w:rPr>
        <w:tab/>
      </w:r>
      <w:r w:rsidR="00E20417" w:rsidRPr="00D21491">
        <w:rPr>
          <w:rFonts w:ascii="Palemonas" w:hAnsi="Palemonas"/>
          <w:b/>
          <w:bCs/>
        </w:rPr>
        <w:t xml:space="preserve">Pažanga </w:t>
      </w:r>
      <w:r w:rsidR="00945E96" w:rsidRPr="00D21491">
        <w:rPr>
          <w:rFonts w:ascii="Palemonas" w:hAnsi="Palemonas"/>
          <w:b/>
          <w:bCs/>
        </w:rPr>
        <w:t>išlaik</w:t>
      </w:r>
      <w:r w:rsidR="00B046FD" w:rsidRPr="00D21491">
        <w:rPr>
          <w:rFonts w:ascii="Palemonas" w:hAnsi="Palemonas"/>
          <w:b/>
          <w:bCs/>
        </w:rPr>
        <w:t>oma</w:t>
      </w:r>
      <w:r w:rsidR="00E20417" w:rsidRPr="00D21491">
        <w:rPr>
          <w:rFonts w:ascii="Palemonas" w:hAnsi="Palemonas"/>
          <w:b/>
          <w:bCs/>
        </w:rPr>
        <w:t xml:space="preserve">, planuotos reikšmės pasiektos. </w:t>
      </w:r>
    </w:p>
    <w:p w14:paraId="3073E01F" w14:textId="77777777" w:rsidR="0035088F" w:rsidRPr="00D21491" w:rsidRDefault="0035088F" w:rsidP="00751DE5">
      <w:pPr>
        <w:tabs>
          <w:tab w:val="num" w:pos="1276"/>
        </w:tabs>
        <w:overflowPunct w:val="0"/>
        <w:textAlignment w:val="baseline"/>
        <w:rPr>
          <w:rFonts w:ascii="Palemonas" w:hAnsi="Palemonas"/>
          <w:b/>
          <w:szCs w:val="20"/>
          <w:lang w:eastAsia="en-US"/>
        </w:rPr>
      </w:pPr>
    </w:p>
    <w:p w14:paraId="039D8652" w14:textId="77777777" w:rsidR="00627B0A" w:rsidRDefault="00627B0A" w:rsidP="00176A6F">
      <w:pPr>
        <w:tabs>
          <w:tab w:val="num" w:pos="1276"/>
        </w:tabs>
        <w:overflowPunct w:val="0"/>
        <w:jc w:val="center"/>
        <w:textAlignment w:val="baseline"/>
        <w:rPr>
          <w:rFonts w:ascii="Palemonas" w:hAnsi="Palemonas"/>
          <w:b/>
          <w:szCs w:val="20"/>
          <w:lang w:eastAsia="en-US"/>
        </w:rPr>
      </w:pPr>
    </w:p>
    <w:p w14:paraId="4432CE70" w14:textId="77777777" w:rsidR="00627B0A" w:rsidRDefault="00627B0A" w:rsidP="00176A6F">
      <w:pPr>
        <w:tabs>
          <w:tab w:val="num" w:pos="1276"/>
        </w:tabs>
        <w:overflowPunct w:val="0"/>
        <w:jc w:val="center"/>
        <w:textAlignment w:val="baseline"/>
        <w:rPr>
          <w:rFonts w:ascii="Palemonas" w:hAnsi="Palemonas"/>
          <w:b/>
          <w:szCs w:val="20"/>
          <w:lang w:eastAsia="en-US"/>
        </w:rPr>
      </w:pPr>
    </w:p>
    <w:p w14:paraId="19FC0F74" w14:textId="77777777" w:rsidR="00627B0A" w:rsidRDefault="00627B0A" w:rsidP="00176A6F">
      <w:pPr>
        <w:tabs>
          <w:tab w:val="num" w:pos="1276"/>
        </w:tabs>
        <w:overflowPunct w:val="0"/>
        <w:jc w:val="center"/>
        <w:textAlignment w:val="baseline"/>
        <w:rPr>
          <w:rFonts w:ascii="Palemonas" w:hAnsi="Palemonas"/>
          <w:b/>
          <w:szCs w:val="20"/>
          <w:lang w:eastAsia="en-US"/>
        </w:rPr>
      </w:pPr>
    </w:p>
    <w:p w14:paraId="7B5157E5" w14:textId="6C26724E" w:rsidR="004249F2"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lastRenderedPageBreak/>
        <w:t>V</w:t>
      </w:r>
      <w:r w:rsidR="004249F2" w:rsidRPr="00D21491">
        <w:rPr>
          <w:rFonts w:ascii="Palemonas" w:hAnsi="Palemonas"/>
          <w:b/>
          <w:szCs w:val="20"/>
          <w:lang w:eastAsia="en-US"/>
        </w:rPr>
        <w:t xml:space="preserve"> SKYRIUS</w:t>
      </w:r>
    </w:p>
    <w:p w14:paraId="7AA5F0E3" w14:textId="77777777" w:rsidR="00176A6F"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t>DALYVAVIMO ŠVIETIMO PROCESE RODIKLIAI</w:t>
      </w:r>
    </w:p>
    <w:p w14:paraId="4B1728AE" w14:textId="77777777" w:rsidR="00176A6F" w:rsidRPr="00D21491" w:rsidRDefault="00176A6F" w:rsidP="00176A6F">
      <w:pPr>
        <w:tabs>
          <w:tab w:val="num" w:pos="1276"/>
        </w:tabs>
        <w:overflowPunct w:val="0"/>
        <w:jc w:val="center"/>
        <w:textAlignment w:val="baseline"/>
        <w:rPr>
          <w:rFonts w:ascii="Palemonas" w:hAnsi="Palemonas"/>
          <w:b/>
          <w:szCs w:val="20"/>
          <w:lang w:eastAsia="en-US"/>
        </w:rPr>
      </w:pPr>
    </w:p>
    <w:p w14:paraId="52806A8F" w14:textId="4293E5DA" w:rsidR="00176A6F" w:rsidRPr="00D21491"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D21491">
        <w:rPr>
          <w:rFonts w:ascii="Palemonas" w:hAnsi="Palemonas"/>
          <w:szCs w:val="20"/>
          <w:lang w:eastAsia="en-US"/>
        </w:rPr>
        <w:t>Dalyvavimo švietimo procese rodikliai parodo, kuri mokinių dalis ir pagal kokias programas mokosi bendrojo ugdymo ir neformaliojo švietimo mokyklose, mokinių lankomumą: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C90D2E" w:rsidRPr="00D21491" w14:paraId="2CD85B24" w14:textId="77777777" w:rsidTr="00ED2740">
        <w:trPr>
          <w:trHeight w:val="601"/>
        </w:trPr>
        <w:tc>
          <w:tcPr>
            <w:tcW w:w="9385" w:type="dxa"/>
            <w:shd w:val="clear" w:color="auto" w:fill="C5E0B3" w:themeFill="accent6" w:themeFillTint="66"/>
          </w:tcPr>
          <w:p w14:paraId="0DE44D2D" w14:textId="6F88F1CB" w:rsidR="00C90D2E" w:rsidRPr="00D21491" w:rsidRDefault="00C90D2E"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Savivaldybės švietimo įstaigose ugdomų 0–6 metų vaikų dalis (%), palyginti su bendru savivaldybės to amžiaus vaikų skaičiumi</w:t>
            </w:r>
          </w:p>
        </w:tc>
      </w:tr>
      <w:tr w:rsidR="00C90D2E" w:rsidRPr="00D21491" w14:paraId="6FB05CB5" w14:textId="77777777" w:rsidTr="00ED2740">
        <w:trPr>
          <w:trHeight w:val="601"/>
        </w:trPr>
        <w:tc>
          <w:tcPr>
            <w:tcW w:w="9385" w:type="dxa"/>
            <w:shd w:val="clear" w:color="auto" w:fill="auto"/>
          </w:tcPr>
          <w:p w14:paraId="41A8C136" w14:textId="75E98504" w:rsidR="00E767BE" w:rsidRPr="00D21491" w:rsidRDefault="00751DE5" w:rsidP="002241A6">
            <w:pPr>
              <w:jc w:val="both"/>
              <w:rPr>
                <w:rFonts w:ascii="Palemonas" w:hAnsi="Palemonas"/>
              </w:rPr>
            </w:pPr>
            <w:r w:rsidRPr="00D21491">
              <w:rPr>
                <w:rFonts w:ascii="Palemonas" w:hAnsi="Palemonas"/>
              </w:rPr>
              <w:t xml:space="preserve">    </w:t>
            </w:r>
            <w:r w:rsidR="00627B0A">
              <w:rPr>
                <w:rFonts w:ascii="Palemonas" w:hAnsi="Palemonas"/>
              </w:rPr>
              <w:t xml:space="preserve"> </w:t>
            </w:r>
            <w:r w:rsidRPr="00D21491">
              <w:rPr>
                <w:rFonts w:ascii="Palemonas" w:hAnsi="Palemonas"/>
              </w:rPr>
              <w:t xml:space="preserve"> </w:t>
            </w:r>
            <w:r w:rsidR="00E767BE" w:rsidRPr="00D21491">
              <w:rPr>
                <w:rFonts w:ascii="Palemonas" w:hAnsi="Palemonas"/>
              </w:rPr>
              <w:t>2021 m. Savivaldybės ikimokyklinio ugdymo mokyklose (6</w:t>
            </w:r>
            <w:r w:rsidR="0035008D" w:rsidRPr="00D21491">
              <w:rPr>
                <w:rFonts w:ascii="Palemonas" w:hAnsi="Palemonas"/>
              </w:rPr>
              <w:t>)</w:t>
            </w:r>
            <w:r w:rsidR="00E767BE" w:rsidRPr="00D21491">
              <w:rPr>
                <w:rFonts w:ascii="Palemonas" w:hAnsi="Palemonas"/>
              </w:rPr>
              <w:t xml:space="preserve">  sukomplektuota 50 grupių, iš jų lopšelio</w:t>
            </w:r>
            <w:r w:rsidR="00B046FD" w:rsidRPr="00D21491">
              <w:rPr>
                <w:rFonts w:ascii="Palemonas" w:hAnsi="Palemonas"/>
              </w:rPr>
              <w:t xml:space="preserve"> </w:t>
            </w:r>
            <w:r w:rsidR="006C1C40" w:rsidRPr="00D21491">
              <w:rPr>
                <w:rFonts w:ascii="Palemonas" w:hAnsi="Palemonas"/>
              </w:rPr>
              <w:t>–</w:t>
            </w:r>
            <w:r w:rsidR="00E767BE" w:rsidRPr="00D21491">
              <w:rPr>
                <w:rFonts w:ascii="Palemonas" w:hAnsi="Palemonas"/>
              </w:rPr>
              <w:t xml:space="preserve">13, darželio </w:t>
            </w:r>
            <w:r w:rsidR="006C1C40" w:rsidRPr="00D21491">
              <w:rPr>
                <w:rFonts w:ascii="Palemonas" w:hAnsi="Palemonas"/>
              </w:rPr>
              <w:t>–</w:t>
            </w:r>
            <w:r w:rsidR="00B046FD" w:rsidRPr="00D21491">
              <w:rPr>
                <w:rFonts w:ascii="Palemonas" w:hAnsi="Palemonas"/>
              </w:rPr>
              <w:t xml:space="preserve"> </w:t>
            </w:r>
            <w:r w:rsidR="00E767BE" w:rsidRPr="00D21491">
              <w:rPr>
                <w:rFonts w:ascii="Palemonas" w:hAnsi="Palemonas"/>
              </w:rPr>
              <w:t xml:space="preserve">27, priešmokyklinio ugdymo – 10 (plg. 2020 m. </w:t>
            </w:r>
            <w:r w:rsidR="0035008D" w:rsidRPr="00D21491">
              <w:rPr>
                <w:rFonts w:ascii="Palemonas" w:hAnsi="Palemonas"/>
              </w:rPr>
              <w:t>–</w:t>
            </w:r>
            <w:r w:rsidR="00E767BE" w:rsidRPr="00D21491">
              <w:rPr>
                <w:rFonts w:ascii="Palemonas" w:hAnsi="Palemonas"/>
              </w:rPr>
              <w:t xml:space="preserve"> 51 grupė, iš jų 1</w:t>
            </w:r>
            <w:r w:rsidRPr="00D21491">
              <w:rPr>
                <w:rFonts w:ascii="Palemonas" w:hAnsi="Palemonas"/>
              </w:rPr>
              <w:t>2 lopšelio, 28 darželio ir 10 priešmokyklinio ugdymo grup</w:t>
            </w:r>
            <w:r w:rsidR="00E767BE" w:rsidRPr="00D21491">
              <w:rPr>
                <w:rFonts w:ascii="Palemonas" w:hAnsi="Palemonas"/>
              </w:rPr>
              <w:t>ių</w:t>
            </w:r>
            <w:r w:rsidR="0040554D" w:rsidRPr="00D21491">
              <w:rPr>
                <w:rFonts w:ascii="Palemonas" w:hAnsi="Palemonas"/>
              </w:rPr>
              <w:t xml:space="preserve">). </w:t>
            </w:r>
            <w:r w:rsidR="0035008D" w:rsidRPr="00D21491">
              <w:rPr>
                <w:rFonts w:ascii="Palemonas" w:hAnsi="Palemonas"/>
              </w:rPr>
              <w:t xml:space="preserve">Maksimalus galimas  komplektuojamų grupių skaičius ikimokyklinio ugdymo mokyklose  – 53.  </w:t>
            </w:r>
          </w:p>
          <w:p w14:paraId="5D570FB6" w14:textId="2B44A31A" w:rsidR="00751DE5" w:rsidRPr="00D21491" w:rsidRDefault="0040554D" w:rsidP="002241A6">
            <w:pPr>
              <w:jc w:val="both"/>
              <w:rPr>
                <w:rFonts w:ascii="Palemonas" w:hAnsi="Palemonas"/>
                <w:bCs/>
              </w:rPr>
            </w:pPr>
            <w:r w:rsidRPr="00D21491">
              <w:rPr>
                <w:rFonts w:ascii="Palemonas" w:hAnsi="Palemonas"/>
                <w:bCs/>
                <w:iCs/>
              </w:rPr>
              <w:t xml:space="preserve">      </w:t>
            </w:r>
            <w:r w:rsidR="00751DE5" w:rsidRPr="00D21491">
              <w:rPr>
                <w:rFonts w:ascii="Palemonas" w:hAnsi="Palemonas"/>
                <w:bCs/>
                <w:iCs/>
              </w:rPr>
              <w:t xml:space="preserve">Ikimokyklinio ugdymo mokyklas lankė </w:t>
            </w:r>
            <w:r w:rsidRPr="00D21491">
              <w:rPr>
                <w:rFonts w:ascii="Palemonas" w:hAnsi="Palemonas"/>
                <w:bCs/>
                <w:iCs/>
              </w:rPr>
              <w:t>98,6</w:t>
            </w:r>
            <w:r w:rsidR="00751DE5" w:rsidRPr="00D21491">
              <w:rPr>
                <w:rFonts w:ascii="Palemonas" w:hAnsi="Palemonas"/>
                <w:bCs/>
                <w:iCs/>
              </w:rPr>
              <w:t xml:space="preserve"> % vaikų</w:t>
            </w:r>
            <w:r w:rsidRPr="00D21491">
              <w:rPr>
                <w:rFonts w:ascii="Palemonas" w:hAnsi="Palemonas"/>
                <w:bCs/>
                <w:iCs/>
              </w:rPr>
              <w:t xml:space="preserve"> (0-6 metų) </w:t>
            </w:r>
            <w:r w:rsidR="00751DE5" w:rsidRPr="00D21491">
              <w:rPr>
                <w:rFonts w:ascii="Palemonas" w:hAnsi="Palemonas"/>
                <w:bCs/>
                <w:iCs/>
              </w:rPr>
              <w:t>palygint su bendru savivaldybės to amžiaus vaikų skaičiumi</w:t>
            </w:r>
            <w:r w:rsidRPr="00D21491">
              <w:rPr>
                <w:rFonts w:ascii="Palemonas" w:hAnsi="Palemonas"/>
                <w:bCs/>
                <w:iCs/>
              </w:rPr>
              <w:t xml:space="preserve"> (0-6 metų)</w:t>
            </w:r>
            <w:r w:rsidR="00751DE5" w:rsidRPr="00D21491">
              <w:rPr>
                <w:rFonts w:ascii="Palemonas" w:hAnsi="Palemonas"/>
                <w:bCs/>
                <w:iCs/>
              </w:rPr>
              <w:t>.</w:t>
            </w:r>
            <w:r w:rsidR="00DB27DB" w:rsidRPr="00D21491">
              <w:rPr>
                <w:rFonts w:ascii="Palemonas" w:hAnsi="Palemonas"/>
                <w:bCs/>
                <w:iCs/>
              </w:rPr>
              <w:t xml:space="preserve"> </w:t>
            </w:r>
          </w:p>
          <w:p w14:paraId="5E3B598D" w14:textId="06186592" w:rsidR="00C90D2E" w:rsidRPr="00D21491" w:rsidRDefault="00860097" w:rsidP="002241A6">
            <w:pPr>
              <w:jc w:val="both"/>
              <w:rPr>
                <w:rFonts w:ascii="Palemonas" w:hAnsi="Palemonas"/>
                <w:bCs/>
              </w:rPr>
            </w:pPr>
            <w:r w:rsidRPr="00D21491">
              <w:rPr>
                <w:rFonts w:ascii="Palemonas" w:hAnsi="Palemonas"/>
                <w:bCs/>
              </w:rPr>
              <w:t xml:space="preserve">     </w:t>
            </w:r>
            <w:r w:rsidR="00C90D2E" w:rsidRPr="00D21491">
              <w:rPr>
                <w:rFonts w:ascii="Palemonas" w:hAnsi="Palemonas"/>
                <w:bCs/>
              </w:rPr>
              <w:t>Ikimokyklinio ugdymo įstaigas lankančių vaikų</w:t>
            </w:r>
            <w:r w:rsidR="00DB27DB" w:rsidRPr="00D21491">
              <w:rPr>
                <w:rFonts w:ascii="Palemonas" w:hAnsi="Palemonas"/>
                <w:bCs/>
              </w:rPr>
              <w:t xml:space="preserve"> (0-6 metų)</w:t>
            </w:r>
            <w:r w:rsidR="00C90D2E" w:rsidRPr="00D21491">
              <w:rPr>
                <w:rFonts w:ascii="Palemonas" w:hAnsi="Palemonas"/>
                <w:bCs/>
              </w:rPr>
              <w:t xml:space="preserve"> skaičius rugsėjo 1 d.</w:t>
            </w:r>
            <w:r w:rsidR="00751DE5" w:rsidRPr="00D21491">
              <w:rPr>
                <w:rFonts w:ascii="Palemonas" w:hAnsi="Palemonas"/>
                <w:bCs/>
              </w:rPr>
              <w:t>:</w:t>
            </w:r>
          </w:p>
          <w:tbl>
            <w:tblPr>
              <w:tblW w:w="637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6"/>
              <w:gridCol w:w="2126"/>
            </w:tblGrid>
            <w:tr w:rsidR="00E02567" w:rsidRPr="00D21491" w14:paraId="7C615358" w14:textId="77777777" w:rsidTr="00E02567">
              <w:tc>
                <w:tcPr>
                  <w:tcW w:w="2126" w:type="dxa"/>
                </w:tcPr>
                <w:p w14:paraId="391ADB99" w14:textId="77777777" w:rsidR="00E02567" w:rsidRPr="00D21491" w:rsidRDefault="00E02567" w:rsidP="00E02567">
                  <w:pPr>
                    <w:jc w:val="center"/>
                    <w:rPr>
                      <w:rFonts w:ascii="Palemonas" w:hAnsi="Palemonas"/>
                    </w:rPr>
                  </w:pPr>
                  <w:r w:rsidRPr="00D21491">
                    <w:rPr>
                      <w:rFonts w:ascii="Palemonas" w:hAnsi="Palemonas"/>
                    </w:rPr>
                    <w:t>2019 m.</w:t>
                  </w:r>
                </w:p>
              </w:tc>
              <w:tc>
                <w:tcPr>
                  <w:tcW w:w="2126" w:type="dxa"/>
                </w:tcPr>
                <w:p w14:paraId="5667603C" w14:textId="77777777" w:rsidR="00E02567" w:rsidRPr="00D21491" w:rsidRDefault="00E02567" w:rsidP="00E02567">
                  <w:pPr>
                    <w:jc w:val="center"/>
                    <w:rPr>
                      <w:rFonts w:ascii="Palemonas" w:hAnsi="Palemonas"/>
                    </w:rPr>
                  </w:pPr>
                  <w:r w:rsidRPr="00D21491">
                    <w:rPr>
                      <w:rFonts w:ascii="Palemonas" w:hAnsi="Palemonas"/>
                    </w:rPr>
                    <w:t>2020  m.</w:t>
                  </w:r>
                </w:p>
              </w:tc>
              <w:tc>
                <w:tcPr>
                  <w:tcW w:w="2126" w:type="dxa"/>
                </w:tcPr>
                <w:p w14:paraId="56E3CDF7" w14:textId="77777777" w:rsidR="00E02567" w:rsidRPr="00D21491" w:rsidRDefault="00E02567" w:rsidP="00E02567">
                  <w:pPr>
                    <w:jc w:val="center"/>
                    <w:rPr>
                      <w:rFonts w:ascii="Palemonas" w:hAnsi="Palemonas"/>
                    </w:rPr>
                  </w:pPr>
                  <w:r w:rsidRPr="00D21491">
                    <w:rPr>
                      <w:rFonts w:ascii="Palemonas" w:hAnsi="Palemonas"/>
                    </w:rPr>
                    <w:t xml:space="preserve">2021 m. </w:t>
                  </w:r>
                </w:p>
              </w:tc>
            </w:tr>
            <w:tr w:rsidR="00E02567" w:rsidRPr="00D21491" w14:paraId="7222F6EA" w14:textId="77777777" w:rsidTr="00E02567">
              <w:tc>
                <w:tcPr>
                  <w:tcW w:w="2126" w:type="dxa"/>
                </w:tcPr>
                <w:p w14:paraId="3CC75646" w14:textId="77777777" w:rsidR="00E02567" w:rsidRPr="00D21491" w:rsidRDefault="00E02567" w:rsidP="00E02567">
                  <w:pPr>
                    <w:jc w:val="center"/>
                    <w:rPr>
                      <w:rFonts w:ascii="Palemonas" w:hAnsi="Palemonas"/>
                    </w:rPr>
                  </w:pPr>
                  <w:r w:rsidRPr="00D21491">
                    <w:rPr>
                      <w:rFonts w:ascii="Palemonas" w:hAnsi="Palemonas"/>
                    </w:rPr>
                    <w:t>624</w:t>
                  </w:r>
                </w:p>
              </w:tc>
              <w:tc>
                <w:tcPr>
                  <w:tcW w:w="2126" w:type="dxa"/>
                </w:tcPr>
                <w:p w14:paraId="46458648" w14:textId="77777777" w:rsidR="00E02567" w:rsidRPr="00D21491" w:rsidRDefault="00E02567" w:rsidP="00E02567">
                  <w:pPr>
                    <w:jc w:val="center"/>
                    <w:rPr>
                      <w:rFonts w:ascii="Palemonas" w:hAnsi="Palemonas"/>
                    </w:rPr>
                  </w:pPr>
                  <w:r w:rsidRPr="00D21491">
                    <w:rPr>
                      <w:rFonts w:ascii="Palemonas" w:hAnsi="Palemonas"/>
                    </w:rPr>
                    <w:t>631</w:t>
                  </w:r>
                </w:p>
              </w:tc>
              <w:tc>
                <w:tcPr>
                  <w:tcW w:w="2126" w:type="dxa"/>
                </w:tcPr>
                <w:p w14:paraId="743D639A" w14:textId="77777777" w:rsidR="00E02567" w:rsidRPr="00D21491" w:rsidRDefault="00E02567" w:rsidP="00E02567">
                  <w:pPr>
                    <w:jc w:val="center"/>
                    <w:rPr>
                      <w:rFonts w:ascii="Palemonas" w:hAnsi="Palemonas"/>
                    </w:rPr>
                  </w:pPr>
                  <w:r w:rsidRPr="00D21491">
                    <w:rPr>
                      <w:rFonts w:ascii="Palemonas" w:hAnsi="Palemonas"/>
                    </w:rPr>
                    <w:t>655</w:t>
                  </w:r>
                </w:p>
              </w:tc>
            </w:tr>
          </w:tbl>
          <w:p w14:paraId="56CFE8E6" w14:textId="70FD4657" w:rsidR="00C90D2E" w:rsidRPr="00D21491" w:rsidRDefault="00860097" w:rsidP="002241A6">
            <w:pPr>
              <w:rPr>
                <w:rFonts w:ascii="Palemonas" w:hAnsi="Palemonas"/>
                <w:bCs/>
              </w:rPr>
            </w:pPr>
            <w:r w:rsidRPr="00D21491">
              <w:rPr>
                <w:rFonts w:ascii="Palemonas" w:hAnsi="Palemonas"/>
                <w:bCs/>
              </w:rPr>
              <w:t xml:space="preserve">    </w:t>
            </w:r>
            <w:r w:rsidR="00C90D2E" w:rsidRPr="00D21491">
              <w:rPr>
                <w:rFonts w:ascii="Palemonas" w:hAnsi="Palemonas"/>
                <w:bCs/>
              </w:rPr>
              <w:t>Priešmokyklinio ugdymo įstaigas lankančių vaikų skaičius rugsėjo 1 d.</w:t>
            </w:r>
            <w:r w:rsidR="00751DE5" w:rsidRPr="00D21491">
              <w:rPr>
                <w:rFonts w:ascii="Palemonas" w:hAnsi="Palemonas"/>
                <w:bCs/>
              </w:rPr>
              <w:t>:</w:t>
            </w:r>
          </w:p>
          <w:tbl>
            <w:tblPr>
              <w:tblW w:w="642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6"/>
              <w:gridCol w:w="2172"/>
            </w:tblGrid>
            <w:tr w:rsidR="00E02567" w:rsidRPr="00D21491" w14:paraId="7C3BF43F" w14:textId="77777777" w:rsidTr="0040554D">
              <w:tc>
                <w:tcPr>
                  <w:tcW w:w="2126" w:type="dxa"/>
                </w:tcPr>
                <w:p w14:paraId="17A20A28" w14:textId="422BF111" w:rsidR="00E02567" w:rsidRPr="00D21491" w:rsidRDefault="00E02567" w:rsidP="00E02567">
                  <w:pPr>
                    <w:jc w:val="center"/>
                    <w:rPr>
                      <w:rFonts w:ascii="Palemonas" w:hAnsi="Palemonas"/>
                    </w:rPr>
                  </w:pPr>
                  <w:r w:rsidRPr="00D21491">
                    <w:rPr>
                      <w:rFonts w:ascii="Palemonas" w:hAnsi="Palemonas"/>
                    </w:rPr>
                    <w:t>2019 m.</w:t>
                  </w:r>
                </w:p>
              </w:tc>
              <w:tc>
                <w:tcPr>
                  <w:tcW w:w="2126" w:type="dxa"/>
                </w:tcPr>
                <w:p w14:paraId="3E6C6338" w14:textId="2ACBFA0F" w:rsidR="00E02567" w:rsidRPr="00D21491" w:rsidRDefault="00E02567" w:rsidP="00E02567">
                  <w:pPr>
                    <w:jc w:val="center"/>
                    <w:rPr>
                      <w:rFonts w:ascii="Palemonas" w:hAnsi="Palemonas"/>
                    </w:rPr>
                  </w:pPr>
                  <w:r w:rsidRPr="00D21491">
                    <w:rPr>
                      <w:rFonts w:ascii="Palemonas" w:hAnsi="Palemonas"/>
                    </w:rPr>
                    <w:t>2020 m.</w:t>
                  </w:r>
                </w:p>
              </w:tc>
              <w:tc>
                <w:tcPr>
                  <w:tcW w:w="2172" w:type="dxa"/>
                </w:tcPr>
                <w:p w14:paraId="5F272825" w14:textId="6E44E5F7" w:rsidR="00E02567" w:rsidRPr="00D21491" w:rsidRDefault="00E02567" w:rsidP="00E02567">
                  <w:pPr>
                    <w:jc w:val="center"/>
                    <w:rPr>
                      <w:rFonts w:ascii="Palemonas" w:hAnsi="Palemonas"/>
                    </w:rPr>
                  </w:pPr>
                  <w:r w:rsidRPr="00D21491">
                    <w:rPr>
                      <w:rFonts w:ascii="Palemonas" w:hAnsi="Palemonas"/>
                    </w:rPr>
                    <w:t>2021 m.</w:t>
                  </w:r>
                </w:p>
              </w:tc>
            </w:tr>
            <w:tr w:rsidR="00E02567" w:rsidRPr="00D21491" w14:paraId="0D6DA5B1" w14:textId="77777777" w:rsidTr="0040554D">
              <w:trPr>
                <w:trHeight w:val="56"/>
              </w:trPr>
              <w:tc>
                <w:tcPr>
                  <w:tcW w:w="2126" w:type="dxa"/>
                </w:tcPr>
                <w:p w14:paraId="231608CE" w14:textId="77777777" w:rsidR="00E02567" w:rsidRPr="00D21491" w:rsidRDefault="00E02567" w:rsidP="00E02567">
                  <w:pPr>
                    <w:jc w:val="center"/>
                    <w:rPr>
                      <w:rFonts w:ascii="Palemonas" w:hAnsi="Palemonas"/>
                    </w:rPr>
                  </w:pPr>
                  <w:r w:rsidRPr="00D21491">
                    <w:rPr>
                      <w:rFonts w:ascii="Palemonas" w:hAnsi="Palemonas"/>
                    </w:rPr>
                    <w:t>155</w:t>
                  </w:r>
                </w:p>
              </w:tc>
              <w:tc>
                <w:tcPr>
                  <w:tcW w:w="2126" w:type="dxa"/>
                </w:tcPr>
                <w:p w14:paraId="1F5C7A50" w14:textId="77777777" w:rsidR="00E02567" w:rsidRPr="00D21491" w:rsidRDefault="00E02567" w:rsidP="00E02567">
                  <w:pPr>
                    <w:jc w:val="center"/>
                    <w:rPr>
                      <w:rFonts w:ascii="Palemonas" w:hAnsi="Palemonas"/>
                    </w:rPr>
                  </w:pPr>
                  <w:r w:rsidRPr="00D21491">
                    <w:rPr>
                      <w:rFonts w:ascii="Palemonas" w:hAnsi="Palemonas"/>
                    </w:rPr>
                    <w:t>160</w:t>
                  </w:r>
                </w:p>
              </w:tc>
              <w:tc>
                <w:tcPr>
                  <w:tcW w:w="2172" w:type="dxa"/>
                </w:tcPr>
                <w:p w14:paraId="39CD20BC" w14:textId="77777777" w:rsidR="00E02567" w:rsidRPr="00D21491" w:rsidRDefault="00E02567" w:rsidP="00E02567">
                  <w:pPr>
                    <w:jc w:val="center"/>
                    <w:rPr>
                      <w:rFonts w:ascii="Palemonas" w:hAnsi="Palemonas"/>
                    </w:rPr>
                  </w:pPr>
                  <w:r w:rsidRPr="00D21491">
                    <w:rPr>
                      <w:rFonts w:ascii="Palemonas" w:hAnsi="Palemonas"/>
                    </w:rPr>
                    <w:t>174</w:t>
                  </w:r>
                </w:p>
              </w:tc>
            </w:tr>
          </w:tbl>
          <w:p w14:paraId="21B80800" w14:textId="77777777" w:rsidR="0035088F" w:rsidRPr="00D21491" w:rsidRDefault="00751DE5" w:rsidP="0040554D">
            <w:pPr>
              <w:jc w:val="right"/>
              <w:rPr>
                <w:rFonts w:ascii="Palemonas" w:hAnsi="Palemonas"/>
                <w:bCs/>
                <w:iCs/>
                <w:sz w:val="18"/>
                <w:szCs w:val="18"/>
              </w:rPr>
            </w:pPr>
            <w:r w:rsidRPr="00D21491">
              <w:rPr>
                <w:rFonts w:ascii="Palemonas" w:hAnsi="Palemonas"/>
                <w:bCs/>
                <w:iCs/>
                <w:sz w:val="18"/>
                <w:szCs w:val="18"/>
              </w:rPr>
              <w:t>Duomenų šaltinis: ŠVIS ir Mokinių registras</w:t>
            </w:r>
          </w:p>
          <w:p w14:paraId="2A03D287" w14:textId="4C382A35" w:rsidR="004F4A67" w:rsidRPr="00D21491" w:rsidRDefault="004F4A67" w:rsidP="00751DE5">
            <w:pPr>
              <w:ind w:firstLine="1247"/>
              <w:jc w:val="right"/>
              <w:rPr>
                <w:rFonts w:ascii="Palemonas" w:hAnsi="Palemonas"/>
                <w:bCs/>
                <w:iCs/>
                <w:sz w:val="18"/>
                <w:szCs w:val="18"/>
              </w:rPr>
            </w:pPr>
          </w:p>
        </w:tc>
      </w:tr>
      <w:tr w:rsidR="00C90D2E" w:rsidRPr="00D21491" w14:paraId="139063F8" w14:textId="77777777" w:rsidTr="00ED2740">
        <w:trPr>
          <w:trHeight w:val="269"/>
        </w:trPr>
        <w:tc>
          <w:tcPr>
            <w:tcW w:w="9385" w:type="dxa"/>
            <w:shd w:val="clear" w:color="auto" w:fill="C5E0B3" w:themeFill="accent6" w:themeFillTint="66"/>
          </w:tcPr>
          <w:p w14:paraId="4502B2C1" w14:textId="29AECA5F" w:rsidR="00C90D2E" w:rsidRPr="00D21491" w:rsidRDefault="00C90D2E"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Savivaldybės mokyklose pagal pradinio, pagrindinio, vidurinio (ir socialinių įgūdžių) ugdymo programas ugdomų vaikų skaičius</w:t>
            </w:r>
          </w:p>
        </w:tc>
      </w:tr>
      <w:tr w:rsidR="00C90D2E" w:rsidRPr="00D21491" w14:paraId="6E3D1840" w14:textId="77777777" w:rsidTr="006C1C40">
        <w:trPr>
          <w:trHeight w:val="569"/>
        </w:trPr>
        <w:tc>
          <w:tcPr>
            <w:tcW w:w="9385" w:type="dxa"/>
            <w:shd w:val="clear" w:color="auto" w:fill="auto"/>
          </w:tcPr>
          <w:p w14:paraId="6F6BE0D2" w14:textId="4A1846DF" w:rsidR="00DB27DB" w:rsidRPr="00D21491" w:rsidRDefault="006C1C40" w:rsidP="006C1C40">
            <w:pPr>
              <w:spacing w:line="240" w:lineRule="atLeast"/>
              <w:jc w:val="both"/>
              <w:rPr>
                <w:rFonts w:ascii="Palemonas" w:hAnsi="Palemonas"/>
                <w:color w:val="000000"/>
              </w:rPr>
            </w:pPr>
            <w:r w:rsidRPr="00D21491">
              <w:rPr>
                <w:rFonts w:ascii="Palemonas" w:hAnsi="Palemonas"/>
                <w:color w:val="000000"/>
              </w:rPr>
              <w:t xml:space="preserve">      </w:t>
            </w:r>
            <w:r w:rsidR="00DB27DB" w:rsidRPr="00D21491">
              <w:rPr>
                <w:rFonts w:ascii="Palemonas" w:hAnsi="Palemonas"/>
                <w:color w:val="000000"/>
              </w:rPr>
              <w:t>2021</w:t>
            </w:r>
            <w:r w:rsidR="00627B0A">
              <w:rPr>
                <w:rFonts w:ascii="Palemonas" w:hAnsi="Palemonas"/>
                <w:color w:val="000000"/>
              </w:rPr>
              <w:t>–</w:t>
            </w:r>
            <w:r w:rsidR="00DB27DB" w:rsidRPr="00D21491">
              <w:rPr>
                <w:rFonts w:ascii="Palemonas" w:hAnsi="Palemonas"/>
                <w:color w:val="000000"/>
              </w:rPr>
              <w:t xml:space="preserve">2022 m. m. </w:t>
            </w:r>
            <w:r w:rsidR="00654327" w:rsidRPr="00D21491">
              <w:rPr>
                <w:rFonts w:ascii="Palemonas" w:hAnsi="Palemonas"/>
                <w:color w:val="000000"/>
              </w:rPr>
              <w:t xml:space="preserve">klasės mokinių skaičiaus vidurkis </w:t>
            </w:r>
            <w:r w:rsidR="00654327" w:rsidRPr="00D21491">
              <w:rPr>
                <w:rFonts w:ascii="Palemonas" w:eastAsia="Batang" w:hAnsi="Palemonas"/>
              </w:rPr>
              <w:t>yra pakankamai aukštas, vidutinis bendrojo ugdymo mokyklos klasės komplekto dydis (be specialiųjų klasių ir Šventosios pagrindinės mokyklos) – 24,6</w:t>
            </w:r>
            <w:r w:rsidR="00ED2740" w:rsidRPr="00D21491">
              <w:rPr>
                <w:rFonts w:ascii="Palemonas" w:eastAsia="Batang" w:hAnsi="Palemonas"/>
              </w:rPr>
              <w:t>6</w:t>
            </w:r>
            <w:r w:rsidR="00654327" w:rsidRPr="00D21491">
              <w:rPr>
                <w:rFonts w:ascii="Palemonas" w:eastAsia="Batang" w:hAnsi="Palemonas"/>
              </w:rPr>
              <w:t xml:space="preserve"> (plg. 2020</w:t>
            </w:r>
            <w:r w:rsidR="00627B0A">
              <w:rPr>
                <w:rFonts w:ascii="Palemonas" w:eastAsia="Batang" w:hAnsi="Palemonas"/>
              </w:rPr>
              <w:t>–</w:t>
            </w:r>
            <w:r w:rsidR="00654327" w:rsidRPr="00D21491">
              <w:rPr>
                <w:rFonts w:ascii="Palemonas" w:eastAsia="Batang" w:hAnsi="Palemonas"/>
              </w:rPr>
              <w:t>2021 m. m. – 23,1, 2019</w:t>
            </w:r>
            <w:r w:rsidR="00627B0A">
              <w:rPr>
                <w:rFonts w:ascii="Palemonas" w:eastAsia="Batang" w:hAnsi="Palemonas"/>
              </w:rPr>
              <w:t>–</w:t>
            </w:r>
            <w:r w:rsidR="00654327" w:rsidRPr="00D21491">
              <w:rPr>
                <w:rFonts w:ascii="Palemonas" w:eastAsia="Batang" w:hAnsi="Palemonas"/>
              </w:rPr>
              <w:t>2020 m. m</w:t>
            </w:r>
            <w:r w:rsidRPr="00D21491">
              <w:rPr>
                <w:rFonts w:ascii="Palemonas" w:eastAsia="Batang" w:hAnsi="Palemonas"/>
              </w:rPr>
              <w:t>–</w:t>
            </w:r>
            <w:r w:rsidR="00654327" w:rsidRPr="00D21491">
              <w:rPr>
                <w:rFonts w:ascii="Palemonas" w:eastAsia="Batang" w:hAnsi="Palemonas"/>
              </w:rPr>
              <w:t xml:space="preserve"> 22,7).</w:t>
            </w:r>
          </w:p>
          <w:p w14:paraId="77265180" w14:textId="57751EA8" w:rsidR="005B66A6" w:rsidRPr="00D21491" w:rsidRDefault="006C1C40" w:rsidP="00C21B87">
            <w:pPr>
              <w:spacing w:line="240" w:lineRule="atLeast"/>
              <w:jc w:val="both"/>
              <w:rPr>
                <w:rFonts w:ascii="Palemonas" w:hAnsi="Palemonas"/>
                <w:color w:val="000000"/>
              </w:rPr>
            </w:pPr>
            <w:r w:rsidRPr="00D21491">
              <w:rPr>
                <w:rFonts w:ascii="Palemonas" w:hAnsi="Palemonas"/>
                <w:color w:val="000000"/>
              </w:rPr>
              <w:t xml:space="preserve">     </w:t>
            </w:r>
            <w:r w:rsidR="00654327" w:rsidRPr="00D21491">
              <w:rPr>
                <w:rFonts w:ascii="Palemonas" w:hAnsi="Palemonas"/>
                <w:color w:val="000000"/>
              </w:rPr>
              <w:t>1-4 klasių mokinių skaičiaus vidurkis klasėse – 22,28, 5-10 kl. – 24,28, I-II gimnazijos klasėse – 26,0 ir III-IV gimnazijos klasėse – 26,1</w:t>
            </w:r>
            <w:r w:rsidR="00C21B87" w:rsidRPr="00D21491">
              <w:rPr>
                <w:rFonts w:ascii="Palemonas" w:hAnsi="Palemonas"/>
                <w:color w:val="000000"/>
              </w:rPr>
              <w:t xml:space="preserve">. </w:t>
            </w:r>
          </w:p>
          <w:tbl>
            <w:tblPr>
              <w:tblW w:w="9132" w:type="dxa"/>
              <w:tblLayout w:type="fixed"/>
              <w:tblLook w:val="04A0" w:firstRow="1" w:lastRow="0" w:firstColumn="1" w:lastColumn="0" w:noHBand="0" w:noVBand="1"/>
            </w:tblPr>
            <w:tblGrid>
              <w:gridCol w:w="2609"/>
              <w:gridCol w:w="1134"/>
              <w:gridCol w:w="993"/>
              <w:gridCol w:w="1134"/>
              <w:gridCol w:w="1136"/>
              <w:gridCol w:w="1134"/>
              <w:gridCol w:w="992"/>
            </w:tblGrid>
            <w:tr w:rsidR="00292937" w:rsidRPr="00D21491" w14:paraId="758B3851" w14:textId="77777777" w:rsidTr="00627B0A">
              <w:trPr>
                <w:trHeight w:val="513"/>
              </w:trPr>
              <w:tc>
                <w:tcPr>
                  <w:tcW w:w="2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CD543" w14:textId="77777777" w:rsidR="00292937" w:rsidRPr="00D21491" w:rsidRDefault="00292937" w:rsidP="00292937">
                  <w:pPr>
                    <w:jc w:val="center"/>
                    <w:rPr>
                      <w:rFonts w:ascii="Palemonas" w:hAnsi="Palemonas"/>
                      <w:sz w:val="22"/>
                      <w:szCs w:val="22"/>
                    </w:rPr>
                  </w:pPr>
                  <w:r w:rsidRPr="00D21491">
                    <w:rPr>
                      <w:rFonts w:ascii="Palemonas" w:hAnsi="Palemonas"/>
                      <w:sz w:val="22"/>
                      <w:szCs w:val="22"/>
                    </w:rPr>
                    <w:t>Mokyklos pavadinimas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10C48" w14:textId="030E6774" w:rsidR="00292937" w:rsidRPr="00D21491" w:rsidRDefault="00292937" w:rsidP="00292937">
                  <w:pPr>
                    <w:jc w:val="center"/>
                    <w:rPr>
                      <w:rFonts w:ascii="Palemonas" w:hAnsi="Palemonas"/>
                      <w:sz w:val="20"/>
                      <w:szCs w:val="20"/>
                    </w:rPr>
                  </w:pPr>
                  <w:r w:rsidRPr="00D21491">
                    <w:rPr>
                      <w:rFonts w:ascii="Palemonas" w:hAnsi="Palemonas"/>
                      <w:sz w:val="20"/>
                      <w:szCs w:val="20"/>
                    </w:rPr>
                    <w:t>Komplektų skaičius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6F5E1A" w14:textId="5AA38E41" w:rsidR="00292937" w:rsidRPr="00D21491" w:rsidRDefault="00292937" w:rsidP="00292937">
                  <w:pPr>
                    <w:jc w:val="center"/>
                    <w:rPr>
                      <w:rFonts w:ascii="Palemonas" w:hAnsi="Palemonas"/>
                      <w:sz w:val="20"/>
                      <w:szCs w:val="20"/>
                    </w:rPr>
                  </w:pPr>
                  <w:r w:rsidRPr="00D21491">
                    <w:rPr>
                      <w:rFonts w:ascii="Palemonas" w:hAnsi="Palemonas"/>
                      <w:sz w:val="20"/>
                      <w:szCs w:val="20"/>
                    </w:rPr>
                    <w:t>Mokinių skaičius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8EC111" w14:textId="0B874BB0" w:rsidR="00292937" w:rsidRPr="00D21491" w:rsidRDefault="00292937" w:rsidP="00292937">
                  <w:pPr>
                    <w:jc w:val="center"/>
                    <w:rPr>
                      <w:rFonts w:ascii="Palemonas" w:hAnsi="Palemonas"/>
                      <w:sz w:val="20"/>
                      <w:szCs w:val="20"/>
                    </w:rPr>
                  </w:pPr>
                  <w:r w:rsidRPr="00D21491">
                    <w:rPr>
                      <w:rFonts w:ascii="Palemonas" w:hAnsi="Palemonas"/>
                      <w:sz w:val="20"/>
                      <w:szCs w:val="20"/>
                    </w:rPr>
                    <w:t>Komplektų skaičius</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14:paraId="4E9158C1" w14:textId="77777777" w:rsidR="00292937" w:rsidRPr="00D21491" w:rsidRDefault="00292937" w:rsidP="00292937">
                  <w:pPr>
                    <w:jc w:val="center"/>
                    <w:rPr>
                      <w:rFonts w:ascii="Palemonas" w:hAnsi="Palemonas"/>
                      <w:sz w:val="20"/>
                      <w:szCs w:val="20"/>
                    </w:rPr>
                  </w:pPr>
                  <w:r w:rsidRPr="00D21491">
                    <w:rPr>
                      <w:rFonts w:ascii="Palemonas" w:hAnsi="Palemonas"/>
                      <w:sz w:val="20"/>
                      <w:szCs w:val="20"/>
                    </w:rPr>
                    <w:t>Mokinių skaičius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906CB11" w14:textId="77777777" w:rsidR="00292937" w:rsidRPr="00D21491" w:rsidRDefault="00292937" w:rsidP="00292937">
                  <w:pPr>
                    <w:jc w:val="center"/>
                    <w:rPr>
                      <w:rFonts w:ascii="Palemonas" w:hAnsi="Palemonas"/>
                      <w:sz w:val="20"/>
                      <w:szCs w:val="20"/>
                    </w:rPr>
                  </w:pPr>
                  <w:r w:rsidRPr="00D21491">
                    <w:rPr>
                      <w:rFonts w:ascii="Palemonas" w:hAnsi="Palemonas"/>
                      <w:sz w:val="20"/>
                      <w:szCs w:val="20"/>
                    </w:rPr>
                    <w:t>Komplektų skaičius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A914AE" w14:textId="77777777" w:rsidR="00292937" w:rsidRPr="00D21491" w:rsidRDefault="00292937" w:rsidP="00292937">
                  <w:pPr>
                    <w:jc w:val="center"/>
                    <w:rPr>
                      <w:rFonts w:ascii="Palemonas" w:hAnsi="Palemonas"/>
                      <w:sz w:val="20"/>
                      <w:szCs w:val="20"/>
                    </w:rPr>
                  </w:pPr>
                  <w:r w:rsidRPr="00D21491">
                    <w:rPr>
                      <w:rFonts w:ascii="Palemonas" w:hAnsi="Palemonas"/>
                      <w:sz w:val="20"/>
                      <w:szCs w:val="20"/>
                    </w:rPr>
                    <w:t>Mokinių skaičius</w:t>
                  </w:r>
                </w:p>
              </w:tc>
            </w:tr>
            <w:tr w:rsidR="00292937" w:rsidRPr="00D21491" w14:paraId="7F96938A" w14:textId="77777777" w:rsidTr="00627B0A">
              <w:trPr>
                <w:trHeight w:val="58"/>
              </w:trPr>
              <w:tc>
                <w:tcPr>
                  <w:tcW w:w="2609" w:type="dxa"/>
                  <w:vMerge/>
                  <w:tcBorders>
                    <w:top w:val="single" w:sz="4" w:space="0" w:color="auto"/>
                    <w:left w:val="single" w:sz="4" w:space="0" w:color="auto"/>
                    <w:bottom w:val="single" w:sz="4" w:space="0" w:color="auto"/>
                    <w:right w:val="single" w:sz="4" w:space="0" w:color="auto"/>
                  </w:tcBorders>
                  <w:shd w:val="clear" w:color="auto" w:fill="auto"/>
                  <w:hideMark/>
                </w:tcPr>
                <w:p w14:paraId="6B2AAB0C" w14:textId="77777777" w:rsidR="00292937" w:rsidRPr="00D21491" w:rsidRDefault="00292937" w:rsidP="00292937">
                  <w:pPr>
                    <w:rPr>
                      <w:rFonts w:ascii="Palemonas" w:hAnsi="Palemonas"/>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A27ACD" w14:textId="501A1602" w:rsidR="00292937" w:rsidRPr="00627B0A" w:rsidRDefault="00292937" w:rsidP="00292937">
                  <w:pPr>
                    <w:jc w:val="center"/>
                    <w:rPr>
                      <w:rFonts w:ascii="Palemonas" w:hAnsi="Palemonas"/>
                      <w:b/>
                      <w:bCs/>
                      <w:sz w:val="20"/>
                      <w:szCs w:val="20"/>
                    </w:rPr>
                  </w:pPr>
                  <w:r w:rsidRPr="00627B0A">
                    <w:rPr>
                      <w:rFonts w:ascii="Palemonas" w:hAnsi="Palemonas"/>
                      <w:b/>
                      <w:bCs/>
                      <w:sz w:val="20"/>
                      <w:szCs w:val="20"/>
                    </w:rPr>
                    <w:t xml:space="preserve">2021-2022 m. m. </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14:paraId="5AE30C8F" w14:textId="189B874E" w:rsidR="00292937" w:rsidRPr="00627B0A" w:rsidRDefault="00292937" w:rsidP="00292937">
                  <w:pPr>
                    <w:jc w:val="center"/>
                    <w:rPr>
                      <w:rFonts w:ascii="Palemonas" w:hAnsi="Palemonas"/>
                      <w:b/>
                      <w:bCs/>
                      <w:sz w:val="20"/>
                      <w:szCs w:val="20"/>
                    </w:rPr>
                  </w:pPr>
                  <w:r w:rsidRPr="00627B0A">
                    <w:rPr>
                      <w:rFonts w:ascii="Palemonas" w:hAnsi="Palemonas"/>
                      <w:b/>
                      <w:bCs/>
                      <w:sz w:val="20"/>
                      <w:szCs w:val="20"/>
                    </w:rPr>
                    <w:t xml:space="preserve">2020-2021 m. m. </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C0C0C0"/>
                  <w:hideMark/>
                </w:tcPr>
                <w:p w14:paraId="5365B326" w14:textId="56C2322E" w:rsidR="00292937" w:rsidRPr="00627B0A" w:rsidRDefault="00292937" w:rsidP="00292937">
                  <w:pPr>
                    <w:jc w:val="center"/>
                    <w:rPr>
                      <w:rFonts w:ascii="Palemonas" w:hAnsi="Palemonas"/>
                      <w:b/>
                      <w:bCs/>
                      <w:sz w:val="20"/>
                      <w:szCs w:val="20"/>
                    </w:rPr>
                  </w:pPr>
                  <w:r w:rsidRPr="00627B0A">
                    <w:rPr>
                      <w:rFonts w:ascii="Palemonas" w:hAnsi="Palemonas"/>
                      <w:b/>
                      <w:bCs/>
                      <w:sz w:val="20"/>
                      <w:szCs w:val="20"/>
                    </w:rPr>
                    <w:t xml:space="preserve">2019-2020 m. m. </w:t>
                  </w:r>
                </w:p>
              </w:tc>
            </w:tr>
            <w:tr w:rsidR="00292937" w:rsidRPr="00D21491" w14:paraId="242C613D" w14:textId="77777777" w:rsidTr="00627B0A">
              <w:trPr>
                <w:trHeight w:val="306"/>
              </w:trPr>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A71410" w14:textId="77777777" w:rsidR="00292937" w:rsidRPr="00D21491" w:rsidRDefault="00292937" w:rsidP="00292937">
                  <w:pPr>
                    <w:rPr>
                      <w:rFonts w:ascii="Palemonas" w:hAnsi="Palemonas"/>
                      <w:b/>
                      <w:bCs/>
                    </w:rPr>
                  </w:pPr>
                  <w:r w:rsidRPr="00D21491">
                    <w:rPr>
                      <w:rFonts w:ascii="Palemonas" w:hAnsi="Palemonas"/>
                      <w:b/>
                      <w:bCs/>
                    </w:rPr>
                    <w:t>Senoji gimnazija: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C61D03" w14:textId="1149A1C7" w:rsidR="00292937" w:rsidRPr="00D21491" w:rsidRDefault="00292937" w:rsidP="00292937">
                  <w:pPr>
                    <w:jc w:val="center"/>
                    <w:rPr>
                      <w:rFonts w:ascii="Palemonas" w:hAnsi="Palemonas"/>
                    </w:rPr>
                  </w:pPr>
                  <w:r w:rsidRPr="00D21491">
                    <w:rPr>
                      <w:rFonts w:ascii="Palemonas" w:hAnsi="Palemonas"/>
                    </w:rPr>
                    <w:t>18</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0FF16B" w14:textId="64B37188" w:rsidR="00292937" w:rsidRPr="00D21491" w:rsidRDefault="00292937" w:rsidP="00292937">
                  <w:pPr>
                    <w:jc w:val="center"/>
                    <w:rPr>
                      <w:rFonts w:ascii="Palemonas" w:hAnsi="Palemonas"/>
                    </w:rPr>
                  </w:pPr>
                  <w:r w:rsidRPr="00D21491">
                    <w:rPr>
                      <w:rFonts w:ascii="Palemonas" w:hAnsi="Palemonas"/>
                    </w:rPr>
                    <w:t>495</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478300" w14:textId="0A0E062F" w:rsidR="00292937" w:rsidRPr="00D21491" w:rsidRDefault="00292937" w:rsidP="00292937">
                  <w:pPr>
                    <w:jc w:val="center"/>
                    <w:rPr>
                      <w:rFonts w:ascii="Palemonas" w:hAnsi="Palemonas"/>
                    </w:rPr>
                  </w:pPr>
                  <w:r w:rsidRPr="00D21491">
                    <w:rPr>
                      <w:rFonts w:ascii="Palemonas" w:hAnsi="Palemonas"/>
                    </w:rPr>
                    <w:t>18</w:t>
                  </w:r>
                </w:p>
              </w:tc>
              <w:tc>
                <w:tcPr>
                  <w:tcW w:w="11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7956C4" w14:textId="13CA6CC1" w:rsidR="00292937" w:rsidRPr="00D21491" w:rsidRDefault="00292937" w:rsidP="00292937">
                  <w:pPr>
                    <w:jc w:val="center"/>
                    <w:rPr>
                      <w:rFonts w:ascii="Palemonas" w:hAnsi="Palemonas"/>
                    </w:rPr>
                  </w:pPr>
                  <w:r w:rsidRPr="00D21491">
                    <w:rPr>
                      <w:rFonts w:ascii="Palemonas" w:hAnsi="Palemonas"/>
                    </w:rPr>
                    <w:t>463</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0266C9" w14:textId="24A9AEE4" w:rsidR="00292937" w:rsidRPr="00D21491" w:rsidRDefault="00292937" w:rsidP="00292937">
                  <w:pPr>
                    <w:jc w:val="center"/>
                    <w:rPr>
                      <w:rFonts w:ascii="Palemonas" w:hAnsi="Palemonas"/>
                    </w:rPr>
                  </w:pPr>
                  <w:r w:rsidRPr="00D21491">
                    <w:rPr>
                      <w:rFonts w:ascii="Palemonas" w:hAnsi="Palemonas"/>
                    </w:rPr>
                    <w:t>17</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2DEEBB" w14:textId="0A1DE3D2" w:rsidR="00292937" w:rsidRPr="00D21491" w:rsidRDefault="00292937" w:rsidP="00292937">
                  <w:pPr>
                    <w:jc w:val="center"/>
                    <w:rPr>
                      <w:rFonts w:ascii="Palemonas" w:hAnsi="Palemonas"/>
                    </w:rPr>
                  </w:pPr>
                  <w:r w:rsidRPr="00D21491">
                    <w:rPr>
                      <w:rFonts w:ascii="Palemonas" w:hAnsi="Palemonas"/>
                    </w:rPr>
                    <w:t>431</w:t>
                  </w:r>
                </w:p>
              </w:tc>
            </w:tr>
            <w:tr w:rsidR="00292937" w:rsidRPr="00D21491" w14:paraId="71A71D03" w14:textId="77777777" w:rsidTr="00627B0A">
              <w:trPr>
                <w:trHeight w:val="223"/>
              </w:trPr>
              <w:tc>
                <w:tcPr>
                  <w:tcW w:w="2609" w:type="dxa"/>
                  <w:tcBorders>
                    <w:top w:val="single" w:sz="4" w:space="0" w:color="auto"/>
                    <w:left w:val="single" w:sz="4" w:space="0" w:color="auto"/>
                    <w:bottom w:val="single" w:sz="4" w:space="0" w:color="auto"/>
                    <w:right w:val="single" w:sz="4" w:space="0" w:color="auto"/>
                  </w:tcBorders>
                  <w:shd w:val="clear" w:color="auto" w:fill="auto"/>
                </w:tcPr>
                <w:p w14:paraId="3CC65C9B" w14:textId="015B4657" w:rsidR="00292937" w:rsidRPr="00D21491" w:rsidRDefault="00292937" w:rsidP="00292937">
                  <w:pPr>
                    <w:rPr>
                      <w:rFonts w:ascii="Palemonas" w:hAnsi="Palemonas"/>
                      <w:sz w:val="20"/>
                      <w:szCs w:val="20"/>
                    </w:rPr>
                  </w:pPr>
                  <w:r w:rsidRPr="00D21491">
                    <w:rPr>
                      <w:rFonts w:ascii="Palemonas" w:hAnsi="Palemonas"/>
                      <w:sz w:val="20"/>
                      <w:szCs w:val="20"/>
                    </w:rPr>
                    <w:t>pagrindinio ugdymo klasės  (I</w:t>
                  </w:r>
                  <w:bookmarkStart w:id="5" w:name="_Hlk66351788"/>
                  <w:r w:rsidRPr="00D21491">
                    <w:rPr>
                      <w:rFonts w:ascii="Palemonas" w:hAnsi="Palemonas"/>
                      <w:sz w:val="20"/>
                      <w:szCs w:val="20"/>
                    </w:rPr>
                    <w:t>–</w:t>
                  </w:r>
                  <w:bookmarkEnd w:id="5"/>
                  <w:r w:rsidRPr="00D21491">
                    <w:rPr>
                      <w:rFonts w:ascii="Palemonas" w:hAnsi="Palemonas"/>
                      <w:sz w:val="20"/>
                      <w:szCs w:val="20"/>
                    </w:rPr>
                    <w:t>II gimnazijos klasės)</w:t>
                  </w:r>
                </w:p>
              </w:tc>
              <w:tc>
                <w:tcPr>
                  <w:tcW w:w="1134" w:type="dxa"/>
                  <w:tcBorders>
                    <w:top w:val="single" w:sz="4" w:space="0" w:color="auto"/>
                    <w:left w:val="single" w:sz="4" w:space="0" w:color="auto"/>
                    <w:bottom w:val="single" w:sz="4" w:space="0" w:color="auto"/>
                    <w:right w:val="single" w:sz="4" w:space="0" w:color="auto"/>
                  </w:tcBorders>
                </w:tcPr>
                <w:p w14:paraId="1A362177" w14:textId="42BC4236" w:rsidR="00292937" w:rsidRPr="00D21491" w:rsidRDefault="00292937" w:rsidP="00292937">
                  <w:pPr>
                    <w:jc w:val="center"/>
                    <w:rPr>
                      <w:rFonts w:ascii="Palemonas" w:hAnsi="Palemonas"/>
                      <w:sz w:val="20"/>
                      <w:szCs w:val="20"/>
                    </w:rPr>
                  </w:pPr>
                  <w:r w:rsidRPr="00D21491">
                    <w:rPr>
                      <w:rFonts w:ascii="Palemonas" w:hAnsi="Palemonas"/>
                      <w:sz w:val="20"/>
                      <w:szCs w:val="20"/>
                    </w:rPr>
                    <w:t>10</w:t>
                  </w:r>
                </w:p>
              </w:tc>
              <w:tc>
                <w:tcPr>
                  <w:tcW w:w="993" w:type="dxa"/>
                  <w:tcBorders>
                    <w:top w:val="single" w:sz="4" w:space="0" w:color="auto"/>
                    <w:left w:val="single" w:sz="4" w:space="0" w:color="auto"/>
                    <w:bottom w:val="single" w:sz="4" w:space="0" w:color="auto"/>
                    <w:right w:val="single" w:sz="4" w:space="0" w:color="auto"/>
                  </w:tcBorders>
                </w:tcPr>
                <w:p w14:paraId="5B77D7CB" w14:textId="77CE1E41" w:rsidR="00292937" w:rsidRPr="00D21491" w:rsidRDefault="00292937" w:rsidP="00292937">
                  <w:pPr>
                    <w:jc w:val="center"/>
                    <w:rPr>
                      <w:rFonts w:ascii="Palemonas" w:hAnsi="Palemonas"/>
                      <w:sz w:val="20"/>
                      <w:szCs w:val="20"/>
                    </w:rPr>
                  </w:pPr>
                  <w:r w:rsidRPr="00D21491">
                    <w:rPr>
                      <w:rFonts w:ascii="Palemonas" w:hAnsi="Palemonas"/>
                      <w:sz w:val="20"/>
                      <w:szCs w:val="20"/>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9B6CE" w14:textId="64E25F88" w:rsidR="00292937" w:rsidRPr="00D21491" w:rsidRDefault="00292937" w:rsidP="00292937">
                  <w:pPr>
                    <w:jc w:val="center"/>
                    <w:rPr>
                      <w:rFonts w:ascii="Palemonas" w:hAnsi="Palemonas"/>
                      <w:sz w:val="20"/>
                      <w:szCs w:val="20"/>
                    </w:rPr>
                  </w:pPr>
                  <w:r w:rsidRPr="00D21491">
                    <w:rPr>
                      <w:rFonts w:ascii="Palemonas" w:hAnsi="Palemonas"/>
                      <w:sz w:val="20"/>
                      <w:szCs w:val="20"/>
                    </w:rPr>
                    <w:t>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116C1FF" w14:textId="362B05AB" w:rsidR="00292937" w:rsidRPr="00D21491" w:rsidRDefault="00292937" w:rsidP="00292937">
                  <w:pPr>
                    <w:jc w:val="center"/>
                    <w:rPr>
                      <w:rFonts w:ascii="Palemonas" w:hAnsi="Palemonas"/>
                      <w:sz w:val="20"/>
                      <w:szCs w:val="20"/>
                    </w:rPr>
                  </w:pPr>
                  <w:r w:rsidRPr="00D21491">
                    <w:rPr>
                      <w:rFonts w:ascii="Palemonas" w:hAnsi="Palemonas"/>
                      <w:sz w:val="20"/>
                      <w:szCs w:val="20"/>
                    </w:rPr>
                    <w:t>248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1D2037" w14:textId="4DE5945D" w:rsidR="00292937" w:rsidRPr="00D21491" w:rsidRDefault="00292937" w:rsidP="00292937">
                  <w:pPr>
                    <w:jc w:val="center"/>
                    <w:rPr>
                      <w:rFonts w:ascii="Palemonas" w:hAnsi="Palemonas"/>
                      <w:sz w:val="20"/>
                      <w:szCs w:val="20"/>
                    </w:rPr>
                  </w:pPr>
                  <w:r w:rsidRPr="00D21491">
                    <w:rPr>
                      <w:rFonts w:ascii="Palemonas" w:hAnsi="Palemonas"/>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69A9E1" w14:textId="20BBC971" w:rsidR="00292937" w:rsidRPr="00D21491" w:rsidRDefault="00292937" w:rsidP="00292937">
                  <w:pPr>
                    <w:jc w:val="center"/>
                    <w:rPr>
                      <w:rFonts w:ascii="Palemonas" w:hAnsi="Palemonas"/>
                      <w:sz w:val="20"/>
                      <w:szCs w:val="20"/>
                    </w:rPr>
                  </w:pPr>
                  <w:r w:rsidRPr="00D21491">
                    <w:rPr>
                      <w:rFonts w:ascii="Palemonas" w:hAnsi="Palemonas"/>
                      <w:sz w:val="20"/>
                      <w:szCs w:val="20"/>
                    </w:rPr>
                    <w:t>236</w:t>
                  </w:r>
                </w:p>
              </w:tc>
            </w:tr>
            <w:tr w:rsidR="00292937" w:rsidRPr="00D21491" w14:paraId="3ACCD5D0" w14:textId="77777777" w:rsidTr="00627B0A">
              <w:trPr>
                <w:trHeight w:val="216"/>
              </w:trPr>
              <w:tc>
                <w:tcPr>
                  <w:tcW w:w="2609" w:type="dxa"/>
                  <w:tcBorders>
                    <w:top w:val="single" w:sz="4" w:space="0" w:color="auto"/>
                    <w:left w:val="single" w:sz="4" w:space="0" w:color="auto"/>
                    <w:bottom w:val="single" w:sz="4" w:space="0" w:color="auto"/>
                    <w:right w:val="single" w:sz="4" w:space="0" w:color="auto"/>
                  </w:tcBorders>
                  <w:shd w:val="clear" w:color="auto" w:fill="auto"/>
                </w:tcPr>
                <w:p w14:paraId="2D7D9D10" w14:textId="7DDF00E8" w:rsidR="00292937" w:rsidRPr="00D21491" w:rsidRDefault="00292937" w:rsidP="00292937">
                  <w:pPr>
                    <w:rPr>
                      <w:rFonts w:ascii="Palemonas" w:hAnsi="Palemonas"/>
                      <w:sz w:val="20"/>
                      <w:szCs w:val="20"/>
                    </w:rPr>
                  </w:pPr>
                  <w:r w:rsidRPr="00D21491">
                    <w:rPr>
                      <w:rFonts w:ascii="Palemonas" w:hAnsi="Palemonas"/>
                      <w:sz w:val="20"/>
                      <w:szCs w:val="20"/>
                    </w:rPr>
                    <w:t>vidurinio ugdymo klasės  (III–IV gimnazijos klasės)</w:t>
                  </w:r>
                </w:p>
              </w:tc>
              <w:tc>
                <w:tcPr>
                  <w:tcW w:w="1134" w:type="dxa"/>
                  <w:tcBorders>
                    <w:top w:val="single" w:sz="4" w:space="0" w:color="auto"/>
                    <w:left w:val="single" w:sz="4" w:space="0" w:color="auto"/>
                    <w:bottom w:val="single" w:sz="4" w:space="0" w:color="auto"/>
                    <w:right w:val="single" w:sz="4" w:space="0" w:color="auto"/>
                  </w:tcBorders>
                </w:tcPr>
                <w:p w14:paraId="61C82A54" w14:textId="396BA624" w:rsidR="00292937" w:rsidRPr="00D21491" w:rsidRDefault="00292937" w:rsidP="00292937">
                  <w:pPr>
                    <w:jc w:val="center"/>
                    <w:rPr>
                      <w:rFonts w:ascii="Palemonas" w:hAnsi="Palemonas"/>
                      <w:sz w:val="20"/>
                      <w:szCs w:val="20"/>
                    </w:rPr>
                  </w:pPr>
                  <w:r w:rsidRPr="00D21491">
                    <w:rPr>
                      <w:rFonts w:ascii="Palemonas" w:hAnsi="Palemonas"/>
                      <w:sz w:val="20"/>
                      <w:szCs w:val="20"/>
                    </w:rPr>
                    <w:t>9</w:t>
                  </w:r>
                </w:p>
              </w:tc>
              <w:tc>
                <w:tcPr>
                  <w:tcW w:w="993" w:type="dxa"/>
                  <w:tcBorders>
                    <w:top w:val="single" w:sz="4" w:space="0" w:color="auto"/>
                    <w:left w:val="single" w:sz="4" w:space="0" w:color="auto"/>
                    <w:bottom w:val="single" w:sz="4" w:space="0" w:color="auto"/>
                    <w:right w:val="single" w:sz="4" w:space="0" w:color="auto"/>
                  </w:tcBorders>
                </w:tcPr>
                <w:p w14:paraId="1E40D9F6" w14:textId="394807B3" w:rsidR="00292937" w:rsidRPr="00D21491" w:rsidRDefault="00292937" w:rsidP="00292937">
                  <w:pPr>
                    <w:jc w:val="center"/>
                    <w:rPr>
                      <w:rFonts w:ascii="Palemonas" w:hAnsi="Palemonas"/>
                      <w:sz w:val="20"/>
                      <w:szCs w:val="20"/>
                    </w:rPr>
                  </w:pPr>
                  <w:r w:rsidRPr="00D21491">
                    <w:rPr>
                      <w:rFonts w:ascii="Palemonas" w:hAnsi="Palemonas"/>
                      <w:sz w:val="20"/>
                      <w:szCs w:val="20"/>
                    </w:rPr>
                    <w:t>2</w:t>
                  </w:r>
                  <w:r w:rsidR="00C70631">
                    <w:rPr>
                      <w:rFonts w:ascii="Palemonas" w:hAnsi="Palemonas"/>
                      <w:sz w:val="20"/>
                      <w:szCs w:val="20"/>
                    </w:rPr>
                    <w:t>3</w:t>
                  </w:r>
                  <w:r w:rsidRPr="00D21491">
                    <w:rPr>
                      <w:rFonts w:ascii="Palemonas" w:hAnsi="Palemona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F27B6" w14:textId="52B8FFF9" w:rsidR="00292937" w:rsidRPr="00D21491" w:rsidRDefault="00292937" w:rsidP="00292937">
                  <w:pPr>
                    <w:jc w:val="center"/>
                    <w:rPr>
                      <w:rFonts w:ascii="Palemonas" w:hAnsi="Palemonas"/>
                      <w:sz w:val="20"/>
                      <w:szCs w:val="20"/>
                    </w:rPr>
                  </w:pPr>
                  <w:r w:rsidRPr="00D21491">
                    <w:rPr>
                      <w:rFonts w:ascii="Palemonas" w:hAnsi="Palemonas"/>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76D34F39" w14:textId="304C7710" w:rsidR="00292937" w:rsidRPr="00D21491" w:rsidRDefault="00292937" w:rsidP="00292937">
                  <w:pPr>
                    <w:jc w:val="center"/>
                    <w:rPr>
                      <w:rFonts w:ascii="Palemonas" w:hAnsi="Palemonas"/>
                      <w:sz w:val="20"/>
                      <w:szCs w:val="20"/>
                    </w:rPr>
                  </w:pPr>
                  <w:r w:rsidRPr="00D21491">
                    <w:rPr>
                      <w:rFonts w:ascii="Palemonas" w:hAnsi="Palemonas"/>
                      <w:sz w:val="20"/>
                      <w:szCs w:val="20"/>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93434E" w14:textId="070BB080" w:rsidR="00292937" w:rsidRPr="00D21491" w:rsidRDefault="00292937" w:rsidP="00292937">
                  <w:pPr>
                    <w:jc w:val="center"/>
                    <w:rPr>
                      <w:rFonts w:ascii="Palemonas" w:hAnsi="Palemonas"/>
                      <w:sz w:val="20"/>
                      <w:szCs w:val="20"/>
                    </w:rPr>
                  </w:pPr>
                  <w:r w:rsidRPr="00D21491">
                    <w:rPr>
                      <w:rFonts w:ascii="Palemonas" w:hAnsi="Palemona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9DC14" w14:textId="69AF598F" w:rsidR="00292937" w:rsidRPr="00D21491" w:rsidRDefault="00292937" w:rsidP="00292937">
                  <w:pPr>
                    <w:jc w:val="center"/>
                    <w:rPr>
                      <w:rFonts w:ascii="Palemonas" w:hAnsi="Palemonas"/>
                      <w:sz w:val="20"/>
                      <w:szCs w:val="20"/>
                    </w:rPr>
                  </w:pPr>
                  <w:r w:rsidRPr="00D21491">
                    <w:rPr>
                      <w:rFonts w:ascii="Palemonas" w:hAnsi="Palemonas"/>
                      <w:sz w:val="20"/>
                      <w:szCs w:val="20"/>
                    </w:rPr>
                    <w:t>195</w:t>
                  </w:r>
                </w:p>
              </w:tc>
            </w:tr>
            <w:tr w:rsidR="00292937" w:rsidRPr="00D21491" w14:paraId="20B74F7A" w14:textId="77777777" w:rsidTr="00627B0A">
              <w:trPr>
                <w:trHeight w:val="267"/>
              </w:trPr>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F3371A4" w14:textId="77777777" w:rsidR="00292937" w:rsidRPr="00D21491" w:rsidRDefault="00292937" w:rsidP="00292937">
                  <w:pPr>
                    <w:rPr>
                      <w:rFonts w:ascii="Palemonas" w:hAnsi="Palemonas"/>
                      <w:b/>
                      <w:bCs/>
                    </w:rPr>
                  </w:pPr>
                  <w:r w:rsidRPr="00D21491">
                    <w:rPr>
                      <w:rFonts w:ascii="Palemonas" w:hAnsi="Palemonas"/>
                      <w:b/>
                      <w:bCs/>
                    </w:rPr>
                    <w:t>„Baltijos“ pagrindinė mokykla: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96DD30" w14:textId="298EB61D" w:rsidR="00292937" w:rsidRPr="00D21491" w:rsidRDefault="00292937" w:rsidP="00292937">
                  <w:pPr>
                    <w:jc w:val="center"/>
                    <w:rPr>
                      <w:rFonts w:ascii="Palemonas" w:hAnsi="Palemonas"/>
                    </w:rPr>
                  </w:pPr>
                  <w:r w:rsidRPr="00D21491">
                    <w:rPr>
                      <w:rFonts w:ascii="Palemonas" w:hAnsi="Palemonas"/>
                    </w:rPr>
                    <w:t>31</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83AB1B" w14:textId="6C58855A" w:rsidR="00292937" w:rsidRPr="00D21491" w:rsidRDefault="00292937" w:rsidP="00292937">
                  <w:pPr>
                    <w:jc w:val="center"/>
                    <w:rPr>
                      <w:rFonts w:ascii="Palemonas" w:hAnsi="Palemonas"/>
                    </w:rPr>
                  </w:pPr>
                  <w:r w:rsidRPr="00D21491">
                    <w:rPr>
                      <w:rFonts w:ascii="Palemonas" w:hAnsi="Palemonas"/>
                    </w:rPr>
                    <w:t>646</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E50A59" w14:textId="00D9905B" w:rsidR="00292937" w:rsidRPr="00D21491" w:rsidRDefault="00292937" w:rsidP="00292937">
                  <w:pPr>
                    <w:jc w:val="center"/>
                    <w:rPr>
                      <w:rFonts w:ascii="Palemonas" w:hAnsi="Palemonas"/>
                    </w:rPr>
                  </w:pPr>
                  <w:r w:rsidRPr="00D21491">
                    <w:rPr>
                      <w:rFonts w:ascii="Palemonas" w:hAnsi="Palemonas"/>
                    </w:rPr>
                    <w:t>30</w:t>
                  </w:r>
                </w:p>
              </w:tc>
              <w:tc>
                <w:tcPr>
                  <w:tcW w:w="11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CAB208" w14:textId="5975C6CA" w:rsidR="00292937" w:rsidRPr="00D21491" w:rsidRDefault="00292937" w:rsidP="00292937">
                  <w:pPr>
                    <w:jc w:val="center"/>
                    <w:rPr>
                      <w:rFonts w:ascii="Palemonas" w:hAnsi="Palemonas"/>
                    </w:rPr>
                  </w:pPr>
                  <w:r w:rsidRPr="00D21491">
                    <w:rPr>
                      <w:rFonts w:ascii="Palemonas" w:hAnsi="Palemonas"/>
                    </w:rPr>
                    <w:t>628</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1C8B24" w14:textId="28DEE458" w:rsidR="00292937" w:rsidRPr="00D21491" w:rsidRDefault="00292937" w:rsidP="00292937">
                  <w:pPr>
                    <w:jc w:val="center"/>
                    <w:rPr>
                      <w:rFonts w:ascii="Palemonas" w:hAnsi="Palemonas"/>
                    </w:rPr>
                  </w:pPr>
                  <w:r w:rsidRPr="00D21491">
                    <w:rPr>
                      <w:rFonts w:ascii="Palemonas" w:hAnsi="Palemonas"/>
                    </w:rPr>
                    <w:t>29</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129A53" w14:textId="6C7ED0C7" w:rsidR="00292937" w:rsidRPr="00D21491" w:rsidRDefault="00292937" w:rsidP="00292937">
                  <w:pPr>
                    <w:jc w:val="center"/>
                    <w:rPr>
                      <w:rFonts w:ascii="Palemonas" w:hAnsi="Palemonas"/>
                    </w:rPr>
                  </w:pPr>
                  <w:r w:rsidRPr="00D21491">
                    <w:rPr>
                      <w:rFonts w:ascii="Palemonas" w:hAnsi="Palemonas"/>
                    </w:rPr>
                    <w:t>628</w:t>
                  </w:r>
                </w:p>
              </w:tc>
            </w:tr>
            <w:tr w:rsidR="00292937" w:rsidRPr="00D21491" w14:paraId="787BDB66" w14:textId="77777777" w:rsidTr="00627B0A">
              <w:trPr>
                <w:trHeight w:val="315"/>
              </w:trPr>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3370AF66" w14:textId="77777777" w:rsidR="00292937" w:rsidRPr="00D21491" w:rsidRDefault="00292937" w:rsidP="00292937">
                  <w:pPr>
                    <w:rPr>
                      <w:rFonts w:ascii="Palemonas" w:hAnsi="Palemonas"/>
                      <w:sz w:val="20"/>
                      <w:szCs w:val="20"/>
                    </w:rPr>
                  </w:pPr>
                  <w:r w:rsidRPr="00D21491">
                    <w:rPr>
                      <w:rFonts w:ascii="Palemonas" w:hAnsi="Palemonas"/>
                      <w:sz w:val="20"/>
                      <w:szCs w:val="20"/>
                    </w:rPr>
                    <w:t>specialiosios, lavinamosios klasės  (</w:t>
                  </w:r>
                  <w:r w:rsidRPr="00D21491">
                    <w:rPr>
                      <w:rFonts w:ascii="Palemonas" w:hAnsi="Palemonas"/>
                      <w:sz w:val="16"/>
                      <w:szCs w:val="16"/>
                    </w:rPr>
                    <w:t>socialinių įgūdžių programa)</w:t>
                  </w:r>
                </w:p>
              </w:tc>
              <w:tc>
                <w:tcPr>
                  <w:tcW w:w="1134" w:type="dxa"/>
                  <w:tcBorders>
                    <w:top w:val="single" w:sz="4" w:space="0" w:color="auto"/>
                    <w:left w:val="single" w:sz="4" w:space="0" w:color="auto"/>
                    <w:bottom w:val="single" w:sz="4" w:space="0" w:color="auto"/>
                    <w:right w:val="single" w:sz="4" w:space="0" w:color="auto"/>
                  </w:tcBorders>
                </w:tcPr>
                <w:p w14:paraId="43852F91" w14:textId="1B00C881" w:rsidR="00292937" w:rsidRPr="00D21491" w:rsidRDefault="00292937" w:rsidP="00292937">
                  <w:pPr>
                    <w:jc w:val="center"/>
                    <w:rPr>
                      <w:rFonts w:ascii="Palemonas" w:hAnsi="Palemonas"/>
                      <w:sz w:val="20"/>
                      <w:szCs w:val="20"/>
                    </w:rPr>
                  </w:pPr>
                  <w:r w:rsidRPr="00D21491">
                    <w:rPr>
                      <w:rFonts w:ascii="Palemonas" w:hAnsi="Palemonas"/>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32D8FE54" w14:textId="3A481C34" w:rsidR="00292937" w:rsidRPr="00D21491" w:rsidRDefault="00292937" w:rsidP="00292937">
                  <w:pPr>
                    <w:jc w:val="center"/>
                    <w:rPr>
                      <w:rFonts w:ascii="Palemonas" w:hAnsi="Palemonas"/>
                      <w:sz w:val="20"/>
                      <w:szCs w:val="20"/>
                    </w:rPr>
                  </w:pPr>
                  <w:r w:rsidRPr="00D21491">
                    <w:rPr>
                      <w:rFonts w:ascii="Palemonas" w:hAnsi="Palemonas"/>
                      <w:sz w:val="20"/>
                      <w:szCs w:val="20"/>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1B62C" w14:textId="35AC6CDC" w:rsidR="00292937" w:rsidRPr="00D21491" w:rsidRDefault="00292937" w:rsidP="00292937">
                  <w:pPr>
                    <w:jc w:val="center"/>
                    <w:rPr>
                      <w:rFonts w:ascii="Palemonas" w:hAnsi="Palemonas"/>
                      <w:sz w:val="20"/>
                      <w:szCs w:val="20"/>
                    </w:rPr>
                  </w:pPr>
                  <w:r w:rsidRPr="00D21491">
                    <w:rPr>
                      <w:rFonts w:ascii="Palemonas" w:hAnsi="Palemonas"/>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1C768736" w14:textId="4E9237B7" w:rsidR="00292937" w:rsidRPr="00D21491" w:rsidRDefault="00292937" w:rsidP="00292937">
                  <w:pPr>
                    <w:jc w:val="center"/>
                    <w:rPr>
                      <w:rFonts w:ascii="Palemonas" w:hAnsi="Palemonas"/>
                      <w:sz w:val="20"/>
                      <w:szCs w:val="20"/>
                    </w:rPr>
                  </w:pPr>
                  <w:r w:rsidRPr="00D21491">
                    <w:rPr>
                      <w:rFonts w:ascii="Palemonas" w:hAnsi="Palemonas"/>
                      <w:sz w:val="20"/>
                      <w:szCs w:val="2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DD233" w14:textId="5F6106C0" w:rsidR="00292937" w:rsidRPr="00D21491" w:rsidRDefault="00292937" w:rsidP="00292937">
                  <w:pPr>
                    <w:jc w:val="center"/>
                    <w:rPr>
                      <w:rFonts w:ascii="Palemonas" w:hAnsi="Palemonas"/>
                      <w:sz w:val="20"/>
                      <w:szCs w:val="20"/>
                    </w:rPr>
                  </w:pPr>
                  <w:r w:rsidRPr="00D21491">
                    <w:rPr>
                      <w:rFonts w:ascii="Palemonas" w:hAnsi="Palemona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E5AF1E" w14:textId="53603ADE" w:rsidR="00292937" w:rsidRPr="00D21491" w:rsidRDefault="00292937" w:rsidP="00292937">
                  <w:pPr>
                    <w:jc w:val="center"/>
                    <w:rPr>
                      <w:rFonts w:ascii="Palemonas" w:hAnsi="Palemonas"/>
                      <w:sz w:val="20"/>
                      <w:szCs w:val="20"/>
                    </w:rPr>
                  </w:pPr>
                  <w:r w:rsidRPr="00D21491">
                    <w:rPr>
                      <w:rFonts w:ascii="Palemonas" w:hAnsi="Palemonas"/>
                      <w:sz w:val="20"/>
                      <w:szCs w:val="20"/>
                    </w:rPr>
                    <w:t>28</w:t>
                  </w:r>
                </w:p>
              </w:tc>
            </w:tr>
            <w:tr w:rsidR="00292937" w:rsidRPr="00D21491" w14:paraId="320095C0" w14:textId="77777777" w:rsidTr="00627B0A">
              <w:trPr>
                <w:trHeight w:val="315"/>
              </w:trPr>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429CDF86" w14:textId="77777777" w:rsidR="00292937" w:rsidRPr="00D21491" w:rsidRDefault="00292937" w:rsidP="00292937">
                  <w:pPr>
                    <w:rPr>
                      <w:rFonts w:ascii="Palemonas" w:hAnsi="Palemonas"/>
                      <w:sz w:val="20"/>
                      <w:szCs w:val="20"/>
                    </w:rPr>
                  </w:pPr>
                  <w:r w:rsidRPr="00D21491">
                    <w:rPr>
                      <w:rFonts w:ascii="Palemonas" w:hAnsi="Palemonas"/>
                      <w:sz w:val="20"/>
                      <w:szCs w:val="20"/>
                    </w:rPr>
                    <w:t>pradinio ugdymo klasės</w:t>
                  </w:r>
                </w:p>
              </w:tc>
              <w:tc>
                <w:tcPr>
                  <w:tcW w:w="1134" w:type="dxa"/>
                  <w:tcBorders>
                    <w:top w:val="single" w:sz="4" w:space="0" w:color="auto"/>
                    <w:left w:val="single" w:sz="4" w:space="0" w:color="auto"/>
                    <w:bottom w:val="single" w:sz="4" w:space="0" w:color="auto"/>
                    <w:right w:val="single" w:sz="4" w:space="0" w:color="auto"/>
                  </w:tcBorders>
                </w:tcPr>
                <w:p w14:paraId="52E81D24" w14:textId="0202346E" w:rsidR="00292937" w:rsidRPr="00D21491" w:rsidRDefault="00367730" w:rsidP="00292937">
                  <w:pPr>
                    <w:jc w:val="center"/>
                    <w:rPr>
                      <w:rFonts w:ascii="Palemonas" w:hAnsi="Palemonas"/>
                      <w:sz w:val="20"/>
                      <w:szCs w:val="20"/>
                    </w:rPr>
                  </w:pPr>
                  <w:r w:rsidRPr="00D21491">
                    <w:rPr>
                      <w:rFonts w:ascii="Palemonas" w:hAnsi="Palemonas"/>
                      <w:sz w:val="20"/>
                      <w:szCs w:val="20"/>
                    </w:rPr>
                    <w:t>12</w:t>
                  </w:r>
                </w:p>
              </w:tc>
              <w:tc>
                <w:tcPr>
                  <w:tcW w:w="993" w:type="dxa"/>
                  <w:tcBorders>
                    <w:top w:val="single" w:sz="4" w:space="0" w:color="auto"/>
                    <w:left w:val="single" w:sz="4" w:space="0" w:color="auto"/>
                    <w:bottom w:val="single" w:sz="4" w:space="0" w:color="auto"/>
                    <w:right w:val="single" w:sz="4" w:space="0" w:color="auto"/>
                  </w:tcBorders>
                </w:tcPr>
                <w:p w14:paraId="0484B1E3" w14:textId="6E55D46E" w:rsidR="00292937" w:rsidRPr="00D21491" w:rsidRDefault="00367730" w:rsidP="00292937">
                  <w:pPr>
                    <w:jc w:val="center"/>
                    <w:rPr>
                      <w:rFonts w:ascii="Palemonas" w:hAnsi="Palemonas"/>
                      <w:sz w:val="20"/>
                      <w:szCs w:val="20"/>
                    </w:rPr>
                  </w:pPr>
                  <w:r w:rsidRPr="00D21491">
                    <w:rPr>
                      <w:rFonts w:ascii="Palemonas" w:hAnsi="Palemonas"/>
                      <w:sz w:val="20"/>
                      <w:szCs w:val="20"/>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F3216" w14:textId="3B7B4EA4" w:rsidR="00292937" w:rsidRPr="00D21491" w:rsidRDefault="00292937" w:rsidP="00292937">
                  <w:pPr>
                    <w:jc w:val="center"/>
                    <w:rPr>
                      <w:rFonts w:ascii="Palemonas" w:hAnsi="Palemonas"/>
                      <w:sz w:val="20"/>
                      <w:szCs w:val="20"/>
                    </w:rPr>
                  </w:pPr>
                  <w:r w:rsidRPr="00D21491">
                    <w:rPr>
                      <w:rFonts w:ascii="Palemonas" w:hAnsi="Palemonas"/>
                      <w:sz w:val="20"/>
                      <w:szCs w:val="20"/>
                    </w:rPr>
                    <w:t>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281688F" w14:textId="2315EF77" w:rsidR="00292937" w:rsidRPr="00D21491" w:rsidRDefault="00292937" w:rsidP="00292937">
                  <w:pPr>
                    <w:jc w:val="center"/>
                    <w:rPr>
                      <w:rFonts w:ascii="Palemonas" w:hAnsi="Palemonas"/>
                      <w:sz w:val="20"/>
                      <w:szCs w:val="20"/>
                    </w:rPr>
                  </w:pPr>
                  <w:r w:rsidRPr="00D21491">
                    <w:rPr>
                      <w:rFonts w:ascii="Palemonas" w:hAnsi="Palemonas"/>
                      <w:sz w:val="20"/>
                      <w:szCs w:val="20"/>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95055F" w14:textId="1A88DF06" w:rsidR="00292937" w:rsidRPr="00D21491" w:rsidRDefault="00292937" w:rsidP="00292937">
                  <w:pPr>
                    <w:jc w:val="center"/>
                    <w:rPr>
                      <w:rFonts w:ascii="Palemonas" w:hAnsi="Palemonas"/>
                      <w:sz w:val="20"/>
                      <w:szCs w:val="20"/>
                    </w:rPr>
                  </w:pPr>
                  <w:r w:rsidRPr="00D21491">
                    <w:rPr>
                      <w:rFonts w:ascii="Palemonas" w:hAnsi="Palemonas"/>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FC07" w14:textId="08A09138" w:rsidR="00292937" w:rsidRPr="00D21491" w:rsidRDefault="00292937" w:rsidP="00292937">
                  <w:pPr>
                    <w:jc w:val="center"/>
                    <w:rPr>
                      <w:rFonts w:ascii="Palemonas" w:hAnsi="Palemonas"/>
                      <w:sz w:val="20"/>
                      <w:szCs w:val="20"/>
                    </w:rPr>
                  </w:pPr>
                  <w:r w:rsidRPr="00D21491">
                    <w:rPr>
                      <w:rFonts w:ascii="Palemonas" w:hAnsi="Palemonas"/>
                      <w:sz w:val="20"/>
                      <w:szCs w:val="20"/>
                    </w:rPr>
                    <w:t>278</w:t>
                  </w:r>
                </w:p>
              </w:tc>
            </w:tr>
            <w:tr w:rsidR="00292937" w:rsidRPr="00D21491" w14:paraId="5F2CA126" w14:textId="77777777" w:rsidTr="00627B0A">
              <w:trPr>
                <w:trHeight w:val="315"/>
              </w:trPr>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5B7DAE3B" w14:textId="77777777" w:rsidR="00292937" w:rsidRPr="00D21491" w:rsidRDefault="00292937" w:rsidP="00292937">
                  <w:pPr>
                    <w:rPr>
                      <w:rFonts w:ascii="Palemonas" w:hAnsi="Palemonas"/>
                      <w:sz w:val="20"/>
                      <w:szCs w:val="20"/>
                    </w:rPr>
                  </w:pPr>
                  <w:r w:rsidRPr="00D21491">
                    <w:rPr>
                      <w:rFonts w:ascii="Palemonas" w:hAnsi="Palemonas"/>
                      <w:sz w:val="20"/>
                      <w:szCs w:val="20"/>
                    </w:rPr>
                    <w:t>pagrindinio ugdymo klasės</w:t>
                  </w:r>
                </w:p>
              </w:tc>
              <w:tc>
                <w:tcPr>
                  <w:tcW w:w="1134" w:type="dxa"/>
                  <w:tcBorders>
                    <w:top w:val="single" w:sz="4" w:space="0" w:color="auto"/>
                    <w:left w:val="single" w:sz="4" w:space="0" w:color="auto"/>
                    <w:bottom w:val="single" w:sz="4" w:space="0" w:color="auto"/>
                    <w:right w:val="single" w:sz="4" w:space="0" w:color="auto"/>
                  </w:tcBorders>
                </w:tcPr>
                <w:p w14:paraId="22C163E1" w14:textId="7E04D500" w:rsidR="00292937" w:rsidRPr="00D21491" w:rsidRDefault="00367730" w:rsidP="00292937">
                  <w:pPr>
                    <w:jc w:val="center"/>
                    <w:rPr>
                      <w:rFonts w:ascii="Palemonas" w:hAnsi="Palemonas"/>
                      <w:sz w:val="20"/>
                      <w:szCs w:val="20"/>
                    </w:rPr>
                  </w:pPr>
                  <w:r w:rsidRPr="00D21491">
                    <w:rPr>
                      <w:rFonts w:ascii="Palemonas" w:hAnsi="Palemonas"/>
                      <w:sz w:val="20"/>
                      <w:szCs w:val="20"/>
                    </w:rPr>
                    <w:t>14</w:t>
                  </w:r>
                </w:p>
              </w:tc>
              <w:tc>
                <w:tcPr>
                  <w:tcW w:w="993" w:type="dxa"/>
                  <w:tcBorders>
                    <w:top w:val="single" w:sz="4" w:space="0" w:color="auto"/>
                    <w:left w:val="single" w:sz="4" w:space="0" w:color="auto"/>
                    <w:bottom w:val="single" w:sz="4" w:space="0" w:color="auto"/>
                    <w:right w:val="single" w:sz="4" w:space="0" w:color="auto"/>
                  </w:tcBorders>
                </w:tcPr>
                <w:p w14:paraId="5735E9A7" w14:textId="1A671DE4" w:rsidR="00292937" w:rsidRPr="00D21491" w:rsidRDefault="00367730" w:rsidP="00292937">
                  <w:pPr>
                    <w:jc w:val="center"/>
                    <w:rPr>
                      <w:rFonts w:ascii="Palemonas" w:hAnsi="Palemonas"/>
                      <w:sz w:val="20"/>
                      <w:szCs w:val="20"/>
                    </w:rPr>
                  </w:pPr>
                  <w:r w:rsidRPr="00D21491">
                    <w:rPr>
                      <w:rFonts w:ascii="Palemonas" w:hAnsi="Palemonas"/>
                      <w:sz w:val="20"/>
                      <w:szCs w:val="20"/>
                    </w:rPr>
                    <w:t>361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5E739" w14:textId="36E05552" w:rsidR="00292937" w:rsidRPr="00D21491" w:rsidRDefault="00292937" w:rsidP="00292937">
                  <w:pPr>
                    <w:jc w:val="center"/>
                    <w:rPr>
                      <w:rFonts w:ascii="Palemonas" w:hAnsi="Palemonas"/>
                      <w:sz w:val="20"/>
                      <w:szCs w:val="20"/>
                    </w:rPr>
                  </w:pPr>
                  <w:r w:rsidRPr="00D21491">
                    <w:rPr>
                      <w:rFonts w:ascii="Palemonas" w:hAnsi="Palemonas"/>
                      <w:sz w:val="20"/>
                      <w:szCs w:val="20"/>
                    </w:rPr>
                    <w:t>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068434E0" w14:textId="117BE27B" w:rsidR="00292937" w:rsidRPr="00D21491" w:rsidRDefault="00292937" w:rsidP="00292937">
                  <w:pPr>
                    <w:jc w:val="center"/>
                    <w:rPr>
                      <w:rFonts w:ascii="Palemonas" w:hAnsi="Palemonas"/>
                      <w:sz w:val="20"/>
                      <w:szCs w:val="20"/>
                    </w:rPr>
                  </w:pPr>
                  <w:r w:rsidRPr="00D21491">
                    <w:rPr>
                      <w:rFonts w:ascii="Palemonas" w:hAnsi="Palemonas"/>
                      <w:sz w:val="20"/>
                      <w:szCs w:val="20"/>
                    </w:rPr>
                    <w:t>329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ED2D93" w14:textId="119E1224" w:rsidR="00292937" w:rsidRPr="00D21491" w:rsidRDefault="00292937" w:rsidP="00292937">
                  <w:pPr>
                    <w:jc w:val="center"/>
                    <w:rPr>
                      <w:rFonts w:ascii="Palemonas" w:hAnsi="Palemonas"/>
                      <w:sz w:val="20"/>
                      <w:szCs w:val="20"/>
                    </w:rPr>
                  </w:pPr>
                  <w:r w:rsidRPr="00D21491">
                    <w:rPr>
                      <w:rFonts w:ascii="Palemonas" w:hAnsi="Palemonas"/>
                      <w:sz w:val="20"/>
                      <w:szCs w:val="20"/>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A1CB8" w14:textId="37813E95" w:rsidR="00292937" w:rsidRPr="00D21491" w:rsidRDefault="00292937" w:rsidP="00292937">
                  <w:pPr>
                    <w:jc w:val="center"/>
                    <w:rPr>
                      <w:rFonts w:ascii="Palemonas" w:hAnsi="Palemonas"/>
                      <w:sz w:val="20"/>
                      <w:szCs w:val="20"/>
                    </w:rPr>
                  </w:pPr>
                  <w:r w:rsidRPr="00D21491">
                    <w:rPr>
                      <w:rFonts w:ascii="Palemonas" w:hAnsi="Palemonas"/>
                      <w:sz w:val="20"/>
                      <w:szCs w:val="20"/>
                    </w:rPr>
                    <w:t>322</w:t>
                  </w:r>
                </w:p>
              </w:tc>
            </w:tr>
            <w:tr w:rsidR="00292937" w:rsidRPr="00D21491" w14:paraId="6F6E5946" w14:textId="77777777" w:rsidTr="00627B0A">
              <w:trPr>
                <w:trHeight w:val="301"/>
              </w:trPr>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2F14A2" w14:textId="77777777" w:rsidR="00292937" w:rsidRPr="00D21491" w:rsidRDefault="00292937" w:rsidP="00292937">
                  <w:pPr>
                    <w:rPr>
                      <w:rFonts w:ascii="Palemonas" w:hAnsi="Palemonas"/>
                      <w:b/>
                      <w:bCs/>
                    </w:rPr>
                  </w:pPr>
                  <w:r w:rsidRPr="00D21491">
                    <w:rPr>
                      <w:rFonts w:ascii="Palemonas" w:hAnsi="Palemonas"/>
                      <w:b/>
                      <w:bCs/>
                    </w:rPr>
                    <w:t>Vlado Jurgučio progimnazija: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F3E2C4" w14:textId="72997D28" w:rsidR="00292937" w:rsidRPr="00D21491" w:rsidRDefault="00367730" w:rsidP="00292937">
                  <w:pPr>
                    <w:jc w:val="center"/>
                    <w:rPr>
                      <w:rFonts w:ascii="Palemonas" w:hAnsi="Palemonas"/>
                    </w:rPr>
                  </w:pPr>
                  <w:r w:rsidRPr="00D21491">
                    <w:rPr>
                      <w:rFonts w:ascii="Palemonas" w:hAnsi="Palemonas"/>
                    </w:rPr>
                    <w:t>24</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BC004D" w14:textId="64BFD9DC" w:rsidR="00292937" w:rsidRPr="00D21491" w:rsidRDefault="00367730" w:rsidP="00292937">
                  <w:pPr>
                    <w:jc w:val="center"/>
                    <w:rPr>
                      <w:rFonts w:ascii="Palemonas" w:hAnsi="Palemonas"/>
                    </w:rPr>
                  </w:pPr>
                  <w:r w:rsidRPr="00D21491">
                    <w:rPr>
                      <w:rFonts w:ascii="Palemonas" w:hAnsi="Palemonas"/>
                    </w:rPr>
                    <w:t>596</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4155EF" w14:textId="773B51BF" w:rsidR="00292937" w:rsidRPr="00D21491" w:rsidRDefault="00292937" w:rsidP="00292937">
                  <w:pPr>
                    <w:jc w:val="center"/>
                    <w:rPr>
                      <w:rFonts w:ascii="Palemonas" w:hAnsi="Palemonas"/>
                    </w:rPr>
                  </w:pPr>
                  <w:r w:rsidRPr="00D21491">
                    <w:rPr>
                      <w:rFonts w:ascii="Palemonas" w:hAnsi="Palemonas"/>
                    </w:rPr>
                    <w:t>24</w:t>
                  </w:r>
                </w:p>
              </w:tc>
              <w:tc>
                <w:tcPr>
                  <w:tcW w:w="11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8A6F58" w14:textId="659D7F42" w:rsidR="00292937" w:rsidRPr="00D21491" w:rsidRDefault="00292937" w:rsidP="00292937">
                  <w:pPr>
                    <w:jc w:val="center"/>
                    <w:rPr>
                      <w:rFonts w:ascii="Palemonas" w:hAnsi="Palemonas"/>
                    </w:rPr>
                  </w:pPr>
                  <w:r w:rsidRPr="00D21491">
                    <w:rPr>
                      <w:rFonts w:ascii="Palemonas" w:hAnsi="Palemonas"/>
                    </w:rPr>
                    <w:t>585</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DE3B50" w14:textId="7D643812" w:rsidR="00292937" w:rsidRPr="00D21491" w:rsidRDefault="00292937" w:rsidP="00292937">
                  <w:pPr>
                    <w:jc w:val="center"/>
                    <w:rPr>
                      <w:rFonts w:ascii="Palemonas" w:hAnsi="Palemonas"/>
                    </w:rPr>
                  </w:pPr>
                  <w:r w:rsidRPr="00D21491">
                    <w:rPr>
                      <w:rFonts w:ascii="Palemonas" w:hAnsi="Palemonas"/>
                    </w:rPr>
                    <w:t>22</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965CAE" w14:textId="4C558AB3" w:rsidR="00292937" w:rsidRPr="00D21491" w:rsidRDefault="00292937" w:rsidP="00292937">
                  <w:pPr>
                    <w:jc w:val="center"/>
                    <w:rPr>
                      <w:rFonts w:ascii="Palemonas" w:hAnsi="Palemonas"/>
                    </w:rPr>
                  </w:pPr>
                  <w:r w:rsidRPr="00D21491">
                    <w:rPr>
                      <w:rFonts w:ascii="Palemonas" w:hAnsi="Palemonas"/>
                    </w:rPr>
                    <w:t>549</w:t>
                  </w:r>
                </w:p>
              </w:tc>
            </w:tr>
            <w:tr w:rsidR="00292937" w:rsidRPr="00D21491" w14:paraId="572E9F84" w14:textId="77777777" w:rsidTr="00627B0A">
              <w:trPr>
                <w:trHeight w:val="315"/>
              </w:trPr>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7763B901" w14:textId="77777777" w:rsidR="00292937" w:rsidRPr="00D21491" w:rsidRDefault="00292937" w:rsidP="00292937">
                  <w:pPr>
                    <w:rPr>
                      <w:rFonts w:ascii="Palemonas" w:hAnsi="Palemonas"/>
                      <w:sz w:val="20"/>
                      <w:szCs w:val="20"/>
                    </w:rPr>
                  </w:pPr>
                  <w:r w:rsidRPr="00D21491">
                    <w:rPr>
                      <w:rFonts w:ascii="Palemonas" w:hAnsi="Palemonas"/>
                      <w:sz w:val="20"/>
                      <w:szCs w:val="20"/>
                    </w:rPr>
                    <w:t>pradinio ugdymo klasės</w:t>
                  </w:r>
                </w:p>
              </w:tc>
              <w:tc>
                <w:tcPr>
                  <w:tcW w:w="1134" w:type="dxa"/>
                  <w:tcBorders>
                    <w:top w:val="single" w:sz="4" w:space="0" w:color="auto"/>
                    <w:left w:val="single" w:sz="4" w:space="0" w:color="auto"/>
                    <w:bottom w:val="single" w:sz="4" w:space="0" w:color="auto"/>
                    <w:right w:val="single" w:sz="4" w:space="0" w:color="auto"/>
                  </w:tcBorders>
                </w:tcPr>
                <w:p w14:paraId="63A8DB1E" w14:textId="6E26C770" w:rsidR="00292937" w:rsidRPr="00D21491" w:rsidRDefault="00367730" w:rsidP="00292937">
                  <w:pPr>
                    <w:jc w:val="center"/>
                    <w:rPr>
                      <w:rFonts w:ascii="Palemonas" w:hAnsi="Palemonas"/>
                      <w:sz w:val="20"/>
                      <w:szCs w:val="20"/>
                    </w:rPr>
                  </w:pPr>
                  <w:r w:rsidRPr="00D21491">
                    <w:rPr>
                      <w:rFonts w:ascii="Palemonas" w:hAnsi="Palemonas"/>
                      <w:sz w:val="20"/>
                      <w:szCs w:val="20"/>
                    </w:rPr>
                    <w:t>12</w:t>
                  </w:r>
                </w:p>
              </w:tc>
              <w:tc>
                <w:tcPr>
                  <w:tcW w:w="993" w:type="dxa"/>
                  <w:tcBorders>
                    <w:top w:val="single" w:sz="4" w:space="0" w:color="auto"/>
                    <w:left w:val="single" w:sz="4" w:space="0" w:color="auto"/>
                    <w:bottom w:val="single" w:sz="4" w:space="0" w:color="auto"/>
                    <w:right w:val="single" w:sz="4" w:space="0" w:color="auto"/>
                  </w:tcBorders>
                </w:tcPr>
                <w:p w14:paraId="36936E68" w14:textId="75B50FD2" w:rsidR="00292937" w:rsidRPr="00D21491" w:rsidRDefault="00367730" w:rsidP="00292937">
                  <w:pPr>
                    <w:jc w:val="center"/>
                    <w:rPr>
                      <w:rFonts w:ascii="Palemonas" w:hAnsi="Palemonas"/>
                      <w:sz w:val="20"/>
                      <w:szCs w:val="20"/>
                    </w:rPr>
                  </w:pPr>
                  <w:r w:rsidRPr="00D21491">
                    <w:rPr>
                      <w:rFonts w:ascii="Palemonas" w:hAnsi="Palemonas"/>
                      <w:sz w:val="20"/>
                      <w:szCs w:val="20"/>
                    </w:rPr>
                    <w:t>277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5F168" w14:textId="26877B57" w:rsidR="00292937" w:rsidRPr="00D21491" w:rsidRDefault="00292937" w:rsidP="00292937">
                  <w:pPr>
                    <w:jc w:val="center"/>
                    <w:rPr>
                      <w:rFonts w:ascii="Palemonas" w:hAnsi="Palemonas"/>
                      <w:sz w:val="20"/>
                      <w:szCs w:val="20"/>
                    </w:rPr>
                  </w:pPr>
                  <w:r w:rsidRPr="00D21491">
                    <w:rPr>
                      <w:rFonts w:ascii="Palemonas" w:hAnsi="Palemonas"/>
                      <w:sz w:val="20"/>
                      <w:szCs w:val="20"/>
                    </w:rPr>
                    <w:t>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18B0D2D" w14:textId="26B6F7C2" w:rsidR="00292937" w:rsidRPr="00D21491" w:rsidRDefault="00292937" w:rsidP="00292937">
                  <w:pPr>
                    <w:jc w:val="center"/>
                    <w:rPr>
                      <w:rFonts w:ascii="Palemonas" w:hAnsi="Palemonas"/>
                      <w:sz w:val="20"/>
                      <w:szCs w:val="20"/>
                    </w:rPr>
                  </w:pPr>
                  <w:r w:rsidRPr="00D21491">
                    <w:rPr>
                      <w:rFonts w:ascii="Palemonas" w:hAnsi="Palemonas"/>
                      <w:sz w:val="20"/>
                      <w:szCs w:val="20"/>
                    </w:rPr>
                    <w:t>278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8574DB" w14:textId="66A3FDE8" w:rsidR="00292937" w:rsidRPr="00D21491" w:rsidRDefault="00292937" w:rsidP="00292937">
                  <w:pPr>
                    <w:jc w:val="center"/>
                    <w:rPr>
                      <w:rFonts w:ascii="Palemonas" w:hAnsi="Palemonas"/>
                      <w:sz w:val="20"/>
                      <w:szCs w:val="20"/>
                    </w:rPr>
                  </w:pPr>
                  <w:r w:rsidRPr="00D21491">
                    <w:rPr>
                      <w:rFonts w:ascii="Palemonas" w:hAnsi="Palemonas"/>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E0B28D" w14:textId="601C19C1" w:rsidR="00292937" w:rsidRPr="00D21491" w:rsidRDefault="00292937" w:rsidP="00292937">
                  <w:pPr>
                    <w:jc w:val="center"/>
                    <w:rPr>
                      <w:rFonts w:ascii="Palemonas" w:hAnsi="Palemonas"/>
                      <w:sz w:val="20"/>
                      <w:szCs w:val="20"/>
                    </w:rPr>
                  </w:pPr>
                  <w:r w:rsidRPr="00D21491">
                    <w:rPr>
                      <w:rFonts w:ascii="Palemonas" w:hAnsi="Palemonas"/>
                      <w:sz w:val="20"/>
                      <w:szCs w:val="20"/>
                    </w:rPr>
                    <w:t>253</w:t>
                  </w:r>
                </w:p>
              </w:tc>
            </w:tr>
            <w:tr w:rsidR="00292937" w:rsidRPr="00D21491" w14:paraId="4B2BAB69" w14:textId="77777777" w:rsidTr="00627B0A">
              <w:trPr>
                <w:trHeight w:val="315"/>
              </w:trPr>
              <w:tc>
                <w:tcPr>
                  <w:tcW w:w="2609" w:type="dxa"/>
                  <w:tcBorders>
                    <w:top w:val="single" w:sz="4" w:space="0" w:color="auto"/>
                    <w:left w:val="single" w:sz="4" w:space="0" w:color="auto"/>
                    <w:bottom w:val="single" w:sz="4" w:space="0" w:color="auto"/>
                    <w:right w:val="single" w:sz="4" w:space="0" w:color="auto"/>
                  </w:tcBorders>
                  <w:shd w:val="clear" w:color="auto" w:fill="auto"/>
                  <w:hideMark/>
                </w:tcPr>
                <w:p w14:paraId="32AA720E" w14:textId="77777777" w:rsidR="00292937" w:rsidRPr="00D21491" w:rsidRDefault="00292937" w:rsidP="00292937">
                  <w:pPr>
                    <w:rPr>
                      <w:rFonts w:ascii="Palemonas" w:hAnsi="Palemonas"/>
                      <w:sz w:val="20"/>
                      <w:szCs w:val="20"/>
                    </w:rPr>
                  </w:pPr>
                  <w:r w:rsidRPr="00D21491">
                    <w:rPr>
                      <w:rFonts w:ascii="Palemonas" w:hAnsi="Palemonas"/>
                      <w:sz w:val="20"/>
                      <w:szCs w:val="20"/>
                    </w:rPr>
                    <w:t>pagrindinio ugdymo klasės</w:t>
                  </w:r>
                </w:p>
              </w:tc>
              <w:tc>
                <w:tcPr>
                  <w:tcW w:w="1134" w:type="dxa"/>
                  <w:tcBorders>
                    <w:top w:val="single" w:sz="4" w:space="0" w:color="auto"/>
                    <w:left w:val="single" w:sz="4" w:space="0" w:color="auto"/>
                    <w:bottom w:val="single" w:sz="4" w:space="0" w:color="auto"/>
                    <w:right w:val="single" w:sz="4" w:space="0" w:color="auto"/>
                  </w:tcBorders>
                </w:tcPr>
                <w:p w14:paraId="59D674ED" w14:textId="5DBD25E1" w:rsidR="00292937" w:rsidRPr="00D21491" w:rsidRDefault="00367730" w:rsidP="00292937">
                  <w:pPr>
                    <w:jc w:val="center"/>
                    <w:rPr>
                      <w:rFonts w:ascii="Palemonas" w:hAnsi="Palemonas"/>
                      <w:sz w:val="20"/>
                      <w:szCs w:val="20"/>
                    </w:rPr>
                  </w:pPr>
                  <w:r w:rsidRPr="00D21491">
                    <w:rPr>
                      <w:rFonts w:ascii="Palemonas" w:hAnsi="Palemonas"/>
                      <w:sz w:val="20"/>
                      <w:szCs w:val="20"/>
                    </w:rPr>
                    <w:t>12</w:t>
                  </w:r>
                </w:p>
              </w:tc>
              <w:tc>
                <w:tcPr>
                  <w:tcW w:w="993" w:type="dxa"/>
                  <w:tcBorders>
                    <w:top w:val="single" w:sz="4" w:space="0" w:color="auto"/>
                    <w:left w:val="single" w:sz="4" w:space="0" w:color="auto"/>
                    <w:bottom w:val="single" w:sz="4" w:space="0" w:color="auto"/>
                    <w:right w:val="single" w:sz="4" w:space="0" w:color="auto"/>
                  </w:tcBorders>
                </w:tcPr>
                <w:p w14:paraId="51C6135B" w14:textId="034C8C96" w:rsidR="00292937" w:rsidRPr="00D21491" w:rsidRDefault="00367730" w:rsidP="00292937">
                  <w:pPr>
                    <w:jc w:val="center"/>
                    <w:rPr>
                      <w:rFonts w:ascii="Palemonas" w:hAnsi="Palemonas"/>
                      <w:sz w:val="20"/>
                      <w:szCs w:val="20"/>
                    </w:rPr>
                  </w:pPr>
                  <w:r w:rsidRPr="00D21491">
                    <w:rPr>
                      <w:rFonts w:ascii="Palemonas" w:hAnsi="Palemonas"/>
                      <w:sz w:val="20"/>
                      <w:szCs w:val="20"/>
                    </w:rPr>
                    <w:t>319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2BC5E8" w14:textId="0B0B764D" w:rsidR="00292937" w:rsidRPr="00D21491" w:rsidRDefault="00292937" w:rsidP="00292937">
                  <w:pPr>
                    <w:jc w:val="center"/>
                    <w:rPr>
                      <w:rFonts w:ascii="Palemonas" w:hAnsi="Palemonas"/>
                      <w:sz w:val="20"/>
                      <w:szCs w:val="20"/>
                    </w:rPr>
                  </w:pPr>
                  <w:r w:rsidRPr="00D21491">
                    <w:rPr>
                      <w:rFonts w:ascii="Palemonas" w:hAnsi="Palemonas"/>
                      <w:sz w:val="20"/>
                      <w:szCs w:val="20"/>
                    </w:rPr>
                    <w:t>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1543F74" w14:textId="72E91C6B" w:rsidR="00292937" w:rsidRPr="00D21491" w:rsidRDefault="00292937" w:rsidP="00292937">
                  <w:pPr>
                    <w:jc w:val="center"/>
                    <w:rPr>
                      <w:rFonts w:ascii="Palemonas" w:hAnsi="Palemonas"/>
                      <w:sz w:val="20"/>
                      <w:szCs w:val="20"/>
                    </w:rPr>
                  </w:pPr>
                  <w:r w:rsidRPr="00D21491">
                    <w:rPr>
                      <w:rFonts w:ascii="Palemonas" w:hAnsi="Palemonas"/>
                      <w:sz w:val="20"/>
                      <w:szCs w:val="20"/>
                    </w:rPr>
                    <w:t>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132DBE" w14:textId="0C1466CB" w:rsidR="00292937" w:rsidRPr="00D21491" w:rsidRDefault="00292937" w:rsidP="00292937">
                  <w:pPr>
                    <w:jc w:val="center"/>
                    <w:rPr>
                      <w:rFonts w:ascii="Palemonas" w:hAnsi="Palemonas"/>
                      <w:sz w:val="20"/>
                      <w:szCs w:val="20"/>
                    </w:rPr>
                  </w:pPr>
                  <w:r w:rsidRPr="00D21491">
                    <w:rPr>
                      <w:rFonts w:ascii="Palemonas" w:hAnsi="Palemonas"/>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E9B62" w14:textId="6C1B5DC9" w:rsidR="00292937" w:rsidRPr="00D21491" w:rsidRDefault="00292937" w:rsidP="00292937">
                  <w:pPr>
                    <w:jc w:val="center"/>
                    <w:rPr>
                      <w:rFonts w:ascii="Palemonas" w:hAnsi="Palemonas"/>
                      <w:sz w:val="20"/>
                      <w:szCs w:val="20"/>
                    </w:rPr>
                  </w:pPr>
                  <w:r w:rsidRPr="00D21491">
                    <w:rPr>
                      <w:rFonts w:ascii="Palemonas" w:hAnsi="Palemonas"/>
                      <w:sz w:val="20"/>
                      <w:szCs w:val="20"/>
                    </w:rPr>
                    <w:t>296</w:t>
                  </w:r>
                </w:p>
              </w:tc>
            </w:tr>
            <w:tr w:rsidR="00292937" w:rsidRPr="00D21491" w14:paraId="78A9133D" w14:textId="77777777" w:rsidTr="00627B0A">
              <w:trPr>
                <w:trHeight w:val="330"/>
              </w:trPr>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5BA673" w14:textId="77777777" w:rsidR="00292937" w:rsidRPr="00D21491" w:rsidRDefault="00292937" w:rsidP="00292937">
                  <w:pPr>
                    <w:rPr>
                      <w:rFonts w:ascii="Palemonas" w:hAnsi="Palemonas"/>
                      <w:b/>
                      <w:bCs/>
                    </w:rPr>
                  </w:pPr>
                  <w:r w:rsidRPr="00D21491">
                    <w:rPr>
                      <w:rFonts w:ascii="Palemonas" w:hAnsi="Palemonas"/>
                      <w:b/>
                      <w:bCs/>
                    </w:rPr>
                    <w:t>Šventosios pagrindinė mokykla:</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977389" w14:textId="5B4A9E6B" w:rsidR="00292937" w:rsidRPr="00D21491" w:rsidRDefault="00367730" w:rsidP="00292937">
                  <w:pPr>
                    <w:jc w:val="center"/>
                    <w:rPr>
                      <w:rFonts w:ascii="Palemonas" w:hAnsi="Palemonas"/>
                    </w:rPr>
                  </w:pPr>
                  <w:r w:rsidRPr="00D21491">
                    <w:rPr>
                      <w:rFonts w:ascii="Palemonas" w:hAnsi="Palemonas"/>
                    </w:rPr>
                    <w:t>10</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2120BC" w14:textId="0AF39C40" w:rsidR="00292937" w:rsidRPr="00D21491" w:rsidRDefault="00367730" w:rsidP="00292937">
                  <w:pPr>
                    <w:jc w:val="center"/>
                    <w:rPr>
                      <w:rFonts w:ascii="Palemonas" w:hAnsi="Palemonas"/>
                    </w:rPr>
                  </w:pPr>
                  <w:r w:rsidRPr="00D21491">
                    <w:rPr>
                      <w:rFonts w:ascii="Palemonas" w:hAnsi="Palemonas"/>
                    </w:rPr>
                    <w:t>134</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8DEC3F" w14:textId="5414C6F2" w:rsidR="00292937" w:rsidRPr="00D21491" w:rsidRDefault="00292937" w:rsidP="00292937">
                  <w:pPr>
                    <w:jc w:val="center"/>
                    <w:rPr>
                      <w:rFonts w:ascii="Palemonas" w:hAnsi="Palemonas"/>
                    </w:rPr>
                  </w:pPr>
                  <w:r w:rsidRPr="00D21491">
                    <w:rPr>
                      <w:rFonts w:ascii="Palemonas" w:hAnsi="Palemonas"/>
                    </w:rPr>
                    <w:t>10 </w:t>
                  </w:r>
                </w:p>
              </w:tc>
              <w:tc>
                <w:tcPr>
                  <w:tcW w:w="11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ACD99F" w14:textId="77D92BEC" w:rsidR="00292937" w:rsidRPr="00D21491" w:rsidRDefault="00292937" w:rsidP="00292937">
                  <w:pPr>
                    <w:jc w:val="center"/>
                    <w:rPr>
                      <w:rFonts w:ascii="Palemonas" w:hAnsi="Palemonas"/>
                    </w:rPr>
                  </w:pPr>
                  <w:r w:rsidRPr="00D21491">
                    <w:rPr>
                      <w:rFonts w:ascii="Palemonas" w:hAnsi="Palemonas"/>
                    </w:rPr>
                    <w:t> 137</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256D18" w14:textId="560EE097" w:rsidR="00292937" w:rsidRPr="00D21491" w:rsidRDefault="00292937" w:rsidP="00292937">
                  <w:pPr>
                    <w:jc w:val="center"/>
                    <w:rPr>
                      <w:rFonts w:ascii="Palemonas" w:hAnsi="Palemonas"/>
                    </w:rPr>
                  </w:pPr>
                  <w:r w:rsidRPr="00D21491">
                    <w:rPr>
                      <w:rFonts w:ascii="Palemonas" w:hAnsi="Palemonas"/>
                    </w:rPr>
                    <w:t>10</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D724BC" w14:textId="3DE24F75" w:rsidR="00292937" w:rsidRPr="00D21491" w:rsidRDefault="00292937" w:rsidP="00292937">
                  <w:pPr>
                    <w:jc w:val="center"/>
                    <w:rPr>
                      <w:rFonts w:ascii="Palemonas" w:hAnsi="Palemonas"/>
                    </w:rPr>
                  </w:pPr>
                  <w:r w:rsidRPr="00D21491">
                    <w:rPr>
                      <w:rFonts w:ascii="Palemonas" w:hAnsi="Palemonas"/>
                    </w:rPr>
                    <w:t>128</w:t>
                  </w:r>
                </w:p>
              </w:tc>
            </w:tr>
            <w:tr w:rsidR="00292937" w:rsidRPr="00D21491" w14:paraId="39232092" w14:textId="77777777" w:rsidTr="00627B0A">
              <w:trPr>
                <w:trHeight w:val="309"/>
              </w:trPr>
              <w:tc>
                <w:tcPr>
                  <w:tcW w:w="2609" w:type="dxa"/>
                  <w:tcBorders>
                    <w:top w:val="single" w:sz="4" w:space="0" w:color="auto"/>
                    <w:left w:val="single" w:sz="4" w:space="0" w:color="auto"/>
                    <w:bottom w:val="single" w:sz="4" w:space="0" w:color="auto"/>
                    <w:right w:val="single" w:sz="4" w:space="0" w:color="auto"/>
                  </w:tcBorders>
                  <w:shd w:val="clear" w:color="auto" w:fill="auto"/>
                </w:tcPr>
                <w:p w14:paraId="09540E4A" w14:textId="77777777" w:rsidR="00292937" w:rsidRPr="00D21491" w:rsidRDefault="00292937" w:rsidP="00292937">
                  <w:pPr>
                    <w:rPr>
                      <w:rFonts w:ascii="Palemonas" w:hAnsi="Palemonas"/>
                      <w:b/>
                      <w:bCs/>
                      <w:sz w:val="20"/>
                      <w:szCs w:val="20"/>
                    </w:rPr>
                  </w:pPr>
                  <w:r w:rsidRPr="00D21491">
                    <w:rPr>
                      <w:rFonts w:ascii="Palemonas" w:hAnsi="Palemonas"/>
                      <w:sz w:val="20"/>
                      <w:szCs w:val="20"/>
                    </w:rPr>
                    <w:t>pradinio ugdymo klasės</w:t>
                  </w:r>
                </w:p>
              </w:tc>
              <w:tc>
                <w:tcPr>
                  <w:tcW w:w="1134" w:type="dxa"/>
                  <w:tcBorders>
                    <w:top w:val="single" w:sz="4" w:space="0" w:color="auto"/>
                    <w:left w:val="single" w:sz="4" w:space="0" w:color="auto"/>
                    <w:bottom w:val="single" w:sz="4" w:space="0" w:color="auto"/>
                    <w:right w:val="single" w:sz="4" w:space="0" w:color="auto"/>
                  </w:tcBorders>
                </w:tcPr>
                <w:p w14:paraId="3373256F" w14:textId="3EBDFC1F" w:rsidR="00292937" w:rsidRPr="00D21491" w:rsidRDefault="00367730" w:rsidP="00292937">
                  <w:pPr>
                    <w:jc w:val="center"/>
                    <w:rPr>
                      <w:rFonts w:ascii="Palemonas" w:hAnsi="Palemonas"/>
                      <w:sz w:val="20"/>
                      <w:szCs w:val="20"/>
                    </w:rPr>
                  </w:pPr>
                  <w:r w:rsidRPr="00D21491">
                    <w:rPr>
                      <w:rFonts w:ascii="Palemonas" w:hAnsi="Palemonas"/>
                      <w:sz w:val="20"/>
                      <w:szCs w:val="20"/>
                    </w:rPr>
                    <w:t>4</w:t>
                  </w:r>
                </w:p>
              </w:tc>
              <w:tc>
                <w:tcPr>
                  <w:tcW w:w="993" w:type="dxa"/>
                  <w:tcBorders>
                    <w:top w:val="single" w:sz="4" w:space="0" w:color="auto"/>
                    <w:left w:val="single" w:sz="4" w:space="0" w:color="auto"/>
                    <w:bottom w:val="single" w:sz="4" w:space="0" w:color="auto"/>
                    <w:right w:val="single" w:sz="4" w:space="0" w:color="auto"/>
                  </w:tcBorders>
                </w:tcPr>
                <w:p w14:paraId="2C310C9C" w14:textId="29522B67" w:rsidR="00292937" w:rsidRPr="00D21491" w:rsidRDefault="00367730" w:rsidP="00292937">
                  <w:pPr>
                    <w:jc w:val="center"/>
                    <w:rPr>
                      <w:rFonts w:ascii="Palemonas" w:hAnsi="Palemonas"/>
                      <w:sz w:val="20"/>
                      <w:szCs w:val="20"/>
                    </w:rPr>
                  </w:pPr>
                  <w:r w:rsidRPr="00D21491">
                    <w:rPr>
                      <w:rFonts w:ascii="Palemonas" w:hAnsi="Palemonas"/>
                      <w:sz w:val="20"/>
                      <w:szCs w:val="20"/>
                    </w:rPr>
                    <w:t>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58035F" w14:textId="13A1406B" w:rsidR="00292937" w:rsidRPr="00D21491" w:rsidRDefault="00292937" w:rsidP="00292937">
                  <w:pPr>
                    <w:jc w:val="center"/>
                    <w:rPr>
                      <w:rFonts w:ascii="Palemonas" w:hAnsi="Palemonas"/>
                      <w:sz w:val="20"/>
                      <w:szCs w:val="20"/>
                    </w:rPr>
                  </w:pPr>
                  <w:r w:rsidRPr="00D21491">
                    <w:rPr>
                      <w:rFonts w:ascii="Palemonas" w:hAnsi="Palemonas"/>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44862841" w14:textId="7C6C8EEF" w:rsidR="00292937" w:rsidRPr="00D21491" w:rsidRDefault="00292937" w:rsidP="00292937">
                  <w:pPr>
                    <w:jc w:val="center"/>
                    <w:rPr>
                      <w:rFonts w:ascii="Palemonas" w:hAnsi="Palemonas"/>
                      <w:sz w:val="20"/>
                      <w:szCs w:val="20"/>
                    </w:rPr>
                  </w:pPr>
                  <w:r w:rsidRPr="00D21491">
                    <w:rPr>
                      <w:rFonts w:ascii="Palemonas" w:hAnsi="Palemonas"/>
                      <w:sz w:val="20"/>
                      <w:szCs w:val="20"/>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C33029" w14:textId="2E0F1618" w:rsidR="00292937" w:rsidRPr="00D21491" w:rsidRDefault="00292937" w:rsidP="00292937">
                  <w:pPr>
                    <w:jc w:val="center"/>
                    <w:rPr>
                      <w:rFonts w:ascii="Palemonas" w:hAnsi="Palemonas"/>
                      <w:sz w:val="20"/>
                      <w:szCs w:val="20"/>
                    </w:rPr>
                  </w:pPr>
                  <w:r w:rsidRPr="00D21491">
                    <w:rPr>
                      <w:rFonts w:ascii="Palemonas" w:hAnsi="Palemonas"/>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1B79FA" w14:textId="26C26AE6" w:rsidR="00292937" w:rsidRPr="00D21491" w:rsidRDefault="00292937" w:rsidP="00292937">
                  <w:pPr>
                    <w:jc w:val="center"/>
                    <w:rPr>
                      <w:rFonts w:ascii="Palemonas" w:hAnsi="Palemonas"/>
                      <w:sz w:val="20"/>
                      <w:szCs w:val="20"/>
                    </w:rPr>
                  </w:pPr>
                  <w:r w:rsidRPr="00D21491">
                    <w:rPr>
                      <w:rFonts w:ascii="Palemonas" w:hAnsi="Palemonas"/>
                      <w:sz w:val="20"/>
                      <w:szCs w:val="20"/>
                    </w:rPr>
                    <w:t>66</w:t>
                  </w:r>
                </w:p>
              </w:tc>
            </w:tr>
            <w:tr w:rsidR="00292937" w:rsidRPr="00D21491" w14:paraId="7B36DC5E" w14:textId="77777777" w:rsidTr="00627B0A">
              <w:trPr>
                <w:trHeight w:val="286"/>
              </w:trPr>
              <w:tc>
                <w:tcPr>
                  <w:tcW w:w="2609" w:type="dxa"/>
                  <w:tcBorders>
                    <w:top w:val="single" w:sz="4" w:space="0" w:color="auto"/>
                    <w:left w:val="single" w:sz="4" w:space="0" w:color="auto"/>
                    <w:bottom w:val="single" w:sz="4" w:space="0" w:color="auto"/>
                    <w:right w:val="single" w:sz="4" w:space="0" w:color="auto"/>
                  </w:tcBorders>
                  <w:shd w:val="clear" w:color="auto" w:fill="auto"/>
                </w:tcPr>
                <w:p w14:paraId="13A55616" w14:textId="77777777" w:rsidR="00292937" w:rsidRPr="00D21491" w:rsidRDefault="00292937" w:rsidP="00292937">
                  <w:pPr>
                    <w:rPr>
                      <w:rFonts w:ascii="Palemonas" w:hAnsi="Palemonas"/>
                      <w:b/>
                      <w:bCs/>
                      <w:sz w:val="20"/>
                      <w:szCs w:val="20"/>
                    </w:rPr>
                  </w:pPr>
                  <w:r w:rsidRPr="00D21491">
                    <w:rPr>
                      <w:rFonts w:ascii="Palemonas" w:hAnsi="Palemonas"/>
                      <w:sz w:val="20"/>
                      <w:szCs w:val="20"/>
                    </w:rPr>
                    <w:t>pagrindinio ugdymo klasės</w:t>
                  </w:r>
                </w:p>
              </w:tc>
              <w:tc>
                <w:tcPr>
                  <w:tcW w:w="1134" w:type="dxa"/>
                  <w:tcBorders>
                    <w:top w:val="single" w:sz="4" w:space="0" w:color="auto"/>
                    <w:left w:val="single" w:sz="4" w:space="0" w:color="auto"/>
                    <w:bottom w:val="single" w:sz="4" w:space="0" w:color="auto"/>
                    <w:right w:val="single" w:sz="4" w:space="0" w:color="auto"/>
                  </w:tcBorders>
                </w:tcPr>
                <w:p w14:paraId="613FC9B7" w14:textId="5057DD04" w:rsidR="00292937" w:rsidRPr="00D21491" w:rsidRDefault="00367730" w:rsidP="00292937">
                  <w:pPr>
                    <w:jc w:val="center"/>
                    <w:rPr>
                      <w:rFonts w:ascii="Palemonas" w:hAnsi="Palemonas"/>
                      <w:sz w:val="20"/>
                      <w:szCs w:val="20"/>
                    </w:rPr>
                  </w:pPr>
                  <w:r w:rsidRPr="00D21491">
                    <w:rPr>
                      <w:rFonts w:ascii="Palemonas" w:hAnsi="Palemonas"/>
                      <w:sz w:val="20"/>
                      <w:szCs w:val="20"/>
                    </w:rPr>
                    <w:t>6</w:t>
                  </w:r>
                </w:p>
              </w:tc>
              <w:tc>
                <w:tcPr>
                  <w:tcW w:w="993" w:type="dxa"/>
                  <w:tcBorders>
                    <w:top w:val="single" w:sz="4" w:space="0" w:color="auto"/>
                    <w:left w:val="single" w:sz="4" w:space="0" w:color="auto"/>
                    <w:bottom w:val="single" w:sz="4" w:space="0" w:color="auto"/>
                    <w:right w:val="single" w:sz="4" w:space="0" w:color="auto"/>
                  </w:tcBorders>
                </w:tcPr>
                <w:p w14:paraId="17D6712D" w14:textId="474E9718" w:rsidR="00292937" w:rsidRPr="00D21491" w:rsidRDefault="00367730" w:rsidP="00292937">
                  <w:pPr>
                    <w:jc w:val="center"/>
                    <w:rPr>
                      <w:rFonts w:ascii="Palemonas" w:hAnsi="Palemonas"/>
                      <w:sz w:val="20"/>
                      <w:szCs w:val="20"/>
                    </w:rPr>
                  </w:pPr>
                  <w:r w:rsidRPr="00D21491">
                    <w:rPr>
                      <w:rFonts w:ascii="Palemonas" w:hAnsi="Palemonas"/>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2D72B3" w14:textId="6D52AD7C" w:rsidR="00292937" w:rsidRPr="00D21491" w:rsidRDefault="00292937" w:rsidP="00292937">
                  <w:pPr>
                    <w:jc w:val="center"/>
                    <w:rPr>
                      <w:rFonts w:ascii="Palemonas" w:hAnsi="Palemonas"/>
                      <w:sz w:val="20"/>
                      <w:szCs w:val="20"/>
                    </w:rPr>
                  </w:pPr>
                  <w:r w:rsidRPr="00D21491">
                    <w:rPr>
                      <w:rFonts w:ascii="Palemonas" w:hAnsi="Palemonas"/>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3C962807" w14:textId="033A655C" w:rsidR="00292937" w:rsidRPr="00D21491" w:rsidRDefault="00292937" w:rsidP="00292937">
                  <w:pPr>
                    <w:jc w:val="center"/>
                    <w:rPr>
                      <w:rFonts w:ascii="Palemonas" w:hAnsi="Palemonas"/>
                      <w:sz w:val="20"/>
                      <w:szCs w:val="20"/>
                    </w:rPr>
                  </w:pPr>
                  <w:r w:rsidRPr="00D21491">
                    <w:rPr>
                      <w:rFonts w:ascii="Palemonas" w:hAnsi="Palemonas"/>
                      <w:sz w:val="20"/>
                      <w:szCs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A56B4" w14:textId="0B8BBD38" w:rsidR="00292937" w:rsidRPr="00D21491" w:rsidRDefault="00292937" w:rsidP="00292937">
                  <w:pPr>
                    <w:jc w:val="center"/>
                    <w:rPr>
                      <w:rFonts w:ascii="Palemonas" w:hAnsi="Palemonas"/>
                      <w:sz w:val="20"/>
                      <w:szCs w:val="20"/>
                    </w:rPr>
                  </w:pPr>
                  <w:r w:rsidRPr="00D21491">
                    <w:rPr>
                      <w:rFonts w:ascii="Palemonas" w:hAnsi="Palemona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2D2024" w14:textId="519FA88A" w:rsidR="00292937" w:rsidRPr="00D21491" w:rsidRDefault="00292937" w:rsidP="00292937">
                  <w:pPr>
                    <w:jc w:val="center"/>
                    <w:rPr>
                      <w:rFonts w:ascii="Palemonas" w:hAnsi="Palemonas"/>
                      <w:sz w:val="20"/>
                      <w:szCs w:val="20"/>
                    </w:rPr>
                  </w:pPr>
                  <w:r w:rsidRPr="00D21491">
                    <w:rPr>
                      <w:rFonts w:ascii="Palemonas" w:hAnsi="Palemonas"/>
                      <w:sz w:val="20"/>
                      <w:szCs w:val="20"/>
                    </w:rPr>
                    <w:t>62</w:t>
                  </w:r>
                </w:p>
              </w:tc>
            </w:tr>
            <w:tr w:rsidR="00292937" w:rsidRPr="00D21491" w14:paraId="792A328B" w14:textId="77777777" w:rsidTr="00627B0A">
              <w:trPr>
                <w:trHeight w:val="405"/>
              </w:trPr>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2B0F372" w14:textId="77777777" w:rsidR="00292937" w:rsidRPr="00D21491" w:rsidRDefault="00292937" w:rsidP="00292937">
                  <w:pPr>
                    <w:rPr>
                      <w:rFonts w:ascii="Palemonas" w:hAnsi="Palemonas"/>
                      <w:b/>
                      <w:bCs/>
                    </w:rPr>
                  </w:pPr>
                  <w:r w:rsidRPr="00D21491">
                    <w:rPr>
                      <w:rFonts w:ascii="Palemonas" w:hAnsi="Palemonas"/>
                      <w:b/>
                      <w:bCs/>
                    </w:rPr>
                    <w:t xml:space="preserve">Pradinė mokykla </w:t>
                  </w:r>
                  <w:r w:rsidRPr="00D21491">
                    <w:rPr>
                      <w:rFonts w:ascii="Palemonas" w:hAnsi="Palemonas"/>
                      <w:sz w:val="20"/>
                      <w:szCs w:val="20"/>
                    </w:rPr>
                    <w:t xml:space="preserve">(pradinio ugdymo klasės)         </w:t>
                  </w:r>
                  <w:r w:rsidRPr="00D21491">
                    <w:rPr>
                      <w:rFonts w:ascii="Palemonas" w:hAnsi="Palemonas"/>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FDA8AA" w14:textId="2D07567A" w:rsidR="00292937" w:rsidRPr="00D21491" w:rsidRDefault="00367730" w:rsidP="00292937">
                  <w:pPr>
                    <w:jc w:val="center"/>
                    <w:rPr>
                      <w:rFonts w:ascii="Palemonas" w:hAnsi="Palemonas"/>
                    </w:rPr>
                  </w:pPr>
                  <w:r w:rsidRPr="00D21491">
                    <w:rPr>
                      <w:rFonts w:ascii="Palemonas" w:hAnsi="Palemonas"/>
                    </w:rPr>
                    <w:t>4</w:t>
                  </w:r>
                </w:p>
              </w:tc>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D980BE" w14:textId="003F3E25" w:rsidR="00292937" w:rsidRPr="00D21491" w:rsidRDefault="00367730" w:rsidP="00292937">
                  <w:pPr>
                    <w:jc w:val="center"/>
                    <w:rPr>
                      <w:rFonts w:ascii="Palemonas" w:hAnsi="Palemonas"/>
                    </w:rPr>
                  </w:pPr>
                  <w:r w:rsidRPr="00D21491">
                    <w:rPr>
                      <w:rFonts w:ascii="Palemonas" w:hAnsi="Palemonas"/>
                    </w:rPr>
                    <w:t>94</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F5874C" w14:textId="0F6C6E8B" w:rsidR="00292937" w:rsidRPr="00D21491" w:rsidRDefault="00292937" w:rsidP="00292937">
                  <w:pPr>
                    <w:jc w:val="center"/>
                    <w:rPr>
                      <w:rFonts w:ascii="Palemonas" w:hAnsi="Palemonas"/>
                    </w:rPr>
                  </w:pPr>
                  <w:r w:rsidRPr="00D21491">
                    <w:rPr>
                      <w:rFonts w:ascii="Palemonas" w:hAnsi="Palemonas"/>
                    </w:rPr>
                    <w:t>4</w:t>
                  </w:r>
                </w:p>
              </w:tc>
              <w:tc>
                <w:tcPr>
                  <w:tcW w:w="11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545603" w14:textId="62C320AD" w:rsidR="00292937" w:rsidRPr="00D21491" w:rsidRDefault="00292937" w:rsidP="00292937">
                  <w:pPr>
                    <w:jc w:val="center"/>
                    <w:rPr>
                      <w:rFonts w:ascii="Palemonas" w:hAnsi="Palemonas"/>
                    </w:rPr>
                  </w:pPr>
                  <w:r w:rsidRPr="00D21491">
                    <w:rPr>
                      <w:rFonts w:ascii="Palemonas" w:hAnsi="Palemonas"/>
                    </w:rPr>
                    <w:t>92</w:t>
                  </w:r>
                </w:p>
              </w:tc>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747E0A" w14:textId="5A757947" w:rsidR="00292937" w:rsidRPr="00D21491" w:rsidRDefault="00292937" w:rsidP="00292937">
                  <w:pPr>
                    <w:jc w:val="center"/>
                    <w:rPr>
                      <w:rFonts w:ascii="Palemonas" w:hAnsi="Palemonas"/>
                    </w:rPr>
                  </w:pPr>
                  <w:r w:rsidRPr="00D21491">
                    <w:rPr>
                      <w:rFonts w:ascii="Palemonas" w:hAnsi="Palemonas"/>
                    </w:rPr>
                    <w:t>5</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143461" w14:textId="3C578AFD" w:rsidR="00292937" w:rsidRPr="00D21491" w:rsidRDefault="00292937" w:rsidP="00292937">
                  <w:pPr>
                    <w:jc w:val="center"/>
                    <w:rPr>
                      <w:rFonts w:ascii="Palemonas" w:hAnsi="Palemonas"/>
                    </w:rPr>
                  </w:pPr>
                  <w:r w:rsidRPr="00D21491">
                    <w:rPr>
                      <w:rFonts w:ascii="Palemonas" w:hAnsi="Palemonas"/>
                    </w:rPr>
                    <w:t>105</w:t>
                  </w:r>
                </w:p>
              </w:tc>
            </w:tr>
          </w:tbl>
          <w:p w14:paraId="130EC98A" w14:textId="3A7765C2" w:rsidR="00C3658B" w:rsidRPr="00627B0A" w:rsidRDefault="00C3658B" w:rsidP="00CD722A">
            <w:pPr>
              <w:ind w:firstLine="1143"/>
              <w:jc w:val="right"/>
              <w:rPr>
                <w:rFonts w:ascii="Palemonas" w:eastAsia="Batang" w:hAnsi="Palemonas"/>
                <w:sz w:val="18"/>
                <w:szCs w:val="18"/>
              </w:rPr>
            </w:pPr>
            <w:r w:rsidRPr="00627B0A">
              <w:rPr>
                <w:rFonts w:ascii="Palemonas" w:eastAsia="Batang" w:hAnsi="Palemonas"/>
                <w:sz w:val="18"/>
                <w:szCs w:val="18"/>
              </w:rPr>
              <w:t>Duomenų šaltinis: Mokinių registras ir ŠVIS</w:t>
            </w:r>
          </w:p>
          <w:p w14:paraId="09549C24" w14:textId="00FA0501" w:rsidR="0035088F" w:rsidRPr="00D21491" w:rsidRDefault="00751DE5" w:rsidP="00751DE5">
            <w:pPr>
              <w:jc w:val="both"/>
              <w:rPr>
                <w:rFonts w:ascii="Palemonas" w:hAnsi="Palemonas"/>
                <w:color w:val="000000"/>
              </w:rPr>
            </w:pPr>
            <w:r w:rsidRPr="00D21491">
              <w:rPr>
                <w:rFonts w:ascii="Palemonas" w:hAnsi="Palemonas"/>
                <w:color w:val="000000"/>
              </w:rPr>
              <w:lastRenderedPageBreak/>
              <w:t xml:space="preserve">     </w:t>
            </w:r>
            <w:r w:rsidR="00367730" w:rsidRPr="00D21491">
              <w:rPr>
                <w:rFonts w:ascii="Palemonas" w:hAnsi="Palemonas"/>
                <w:color w:val="000000"/>
              </w:rPr>
              <w:t xml:space="preserve">Pastaba: Šventosios pagrindinė mokykla yra </w:t>
            </w:r>
            <w:r w:rsidR="00181A1F" w:rsidRPr="00D21491">
              <w:rPr>
                <w:rFonts w:ascii="Palemonas" w:hAnsi="Palemonas"/>
                <w:color w:val="000000"/>
              </w:rPr>
              <w:t xml:space="preserve">Šventosios seniūnijoje (buvęs Šventosios miestelis), kuri nutolusi </w:t>
            </w:r>
            <w:r w:rsidR="00A31DE4" w:rsidRPr="00D21491">
              <w:rPr>
                <w:rFonts w:ascii="Palemonas" w:hAnsi="Palemonas"/>
                <w:color w:val="000000"/>
              </w:rPr>
              <w:t xml:space="preserve"> 12 km nuo Palangos </w:t>
            </w:r>
            <w:r w:rsidR="006C1C40" w:rsidRPr="00D21491">
              <w:rPr>
                <w:rFonts w:ascii="Palemonas" w:hAnsi="Palemonas"/>
                <w:color w:val="000000"/>
              </w:rPr>
              <w:t xml:space="preserve">miesto </w:t>
            </w:r>
            <w:r w:rsidR="00A31DE4" w:rsidRPr="00D21491">
              <w:rPr>
                <w:rFonts w:ascii="Palemonas" w:hAnsi="Palemonas"/>
                <w:color w:val="000000"/>
              </w:rPr>
              <w:t>centro.</w:t>
            </w:r>
          </w:p>
        </w:tc>
      </w:tr>
      <w:tr w:rsidR="003C5899" w:rsidRPr="00D21491" w14:paraId="4300934B" w14:textId="77777777" w:rsidTr="00ED2740">
        <w:trPr>
          <w:trHeight w:val="398"/>
        </w:trPr>
        <w:tc>
          <w:tcPr>
            <w:tcW w:w="9385" w:type="dxa"/>
            <w:shd w:val="clear" w:color="auto" w:fill="C5E0B3" w:themeFill="accent6" w:themeFillTint="66"/>
          </w:tcPr>
          <w:p w14:paraId="520272F2" w14:textId="6E18776D" w:rsidR="003C5899" w:rsidRPr="00D21491" w:rsidRDefault="003C5899" w:rsidP="0047023B">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lastRenderedPageBreak/>
              <w:t>Mokinių, lankančių neformaliojo vaikų švietimo programas</w:t>
            </w:r>
            <w:r w:rsidR="00CD722A" w:rsidRPr="00D21491">
              <w:rPr>
                <w:rFonts w:ascii="Palemonas" w:hAnsi="Palemonas"/>
                <w:szCs w:val="20"/>
                <w:lang w:eastAsia="en-US"/>
              </w:rPr>
              <w:t xml:space="preserve">, </w:t>
            </w:r>
            <w:r w:rsidR="00A74DA2" w:rsidRPr="00D21491">
              <w:rPr>
                <w:rFonts w:ascii="Palemonas" w:hAnsi="Palemonas"/>
                <w:szCs w:val="20"/>
                <w:lang w:eastAsia="en-US"/>
              </w:rPr>
              <w:t>skaičiaus dalis</w:t>
            </w:r>
          </w:p>
        </w:tc>
      </w:tr>
      <w:tr w:rsidR="003C5899" w:rsidRPr="00D21491" w14:paraId="312BCF67" w14:textId="77777777" w:rsidTr="006C026E">
        <w:trPr>
          <w:trHeight w:val="1548"/>
        </w:trPr>
        <w:tc>
          <w:tcPr>
            <w:tcW w:w="9385" w:type="dxa"/>
            <w:shd w:val="clear" w:color="auto" w:fill="auto"/>
          </w:tcPr>
          <w:p w14:paraId="561EC312" w14:textId="67E2C059" w:rsidR="00860097" w:rsidRPr="00D21491" w:rsidRDefault="00A74DA2" w:rsidP="00A74DA2">
            <w:pPr>
              <w:jc w:val="both"/>
              <w:rPr>
                <w:rFonts w:ascii="Palemonas" w:hAnsi="Palemonas"/>
                <w:iCs/>
              </w:rPr>
            </w:pPr>
            <w:r w:rsidRPr="00D21491">
              <w:rPr>
                <w:rFonts w:ascii="Palemonas" w:hAnsi="Palemonas"/>
                <w:b/>
                <w:bCs/>
                <w:iCs/>
              </w:rPr>
              <w:t xml:space="preserve">    </w:t>
            </w:r>
            <w:r w:rsidR="00751DE5" w:rsidRPr="00D21491">
              <w:rPr>
                <w:rFonts w:ascii="Palemonas" w:hAnsi="Palemonas"/>
                <w:iCs/>
              </w:rPr>
              <w:t>Palangos miesto savivaldybė labai daug dėmesio skiria neformalia</w:t>
            </w:r>
            <w:r w:rsidR="006C1C40" w:rsidRPr="00D21491">
              <w:rPr>
                <w:rFonts w:ascii="Palemonas" w:hAnsi="Palemonas"/>
                <w:iCs/>
              </w:rPr>
              <w:t>ja</w:t>
            </w:r>
            <w:r w:rsidR="00751DE5" w:rsidRPr="00D21491">
              <w:rPr>
                <w:rFonts w:ascii="Palemonas" w:hAnsi="Palemonas"/>
                <w:iCs/>
              </w:rPr>
              <w:t xml:space="preserve">m vaikų švietimui, sudarytos puikios sąlygos </w:t>
            </w:r>
            <w:r w:rsidR="00860097" w:rsidRPr="00D21491">
              <w:rPr>
                <w:rFonts w:ascii="Palemonas" w:hAnsi="Palemonas"/>
                <w:iCs/>
              </w:rPr>
              <w:t>mokinių saviraiškos poreikių tenkinimui NVŠ mokyklose</w:t>
            </w:r>
            <w:r w:rsidR="00B17CCD" w:rsidRPr="00D21491">
              <w:rPr>
                <w:rFonts w:ascii="Palemonas" w:hAnsi="Palemonas"/>
                <w:iCs/>
              </w:rPr>
              <w:t>. U</w:t>
            </w:r>
            <w:r w:rsidR="00860097" w:rsidRPr="00D21491">
              <w:rPr>
                <w:rFonts w:ascii="Palemonas" w:hAnsi="Palemonas"/>
                <w:iCs/>
              </w:rPr>
              <w:t>g</w:t>
            </w:r>
            <w:r w:rsidR="00425C67" w:rsidRPr="00D21491">
              <w:rPr>
                <w:rFonts w:ascii="Palemonas" w:hAnsi="Palemonas"/>
                <w:iCs/>
              </w:rPr>
              <w:t>domų</w:t>
            </w:r>
            <w:r w:rsidR="00860097" w:rsidRPr="00D21491">
              <w:rPr>
                <w:rFonts w:ascii="Palemonas" w:hAnsi="Palemonas"/>
                <w:iCs/>
              </w:rPr>
              <w:t xml:space="preserve"> mokinių skaičius </w:t>
            </w:r>
            <w:r w:rsidR="00B17CCD" w:rsidRPr="00D21491">
              <w:rPr>
                <w:rFonts w:ascii="Palemonas" w:hAnsi="Palemonas"/>
                <w:iCs/>
              </w:rPr>
              <w:t>dėl Covid-19</w:t>
            </w:r>
            <w:r w:rsidR="000C5379" w:rsidRPr="00D21491">
              <w:rPr>
                <w:rFonts w:ascii="Palemonas" w:hAnsi="Palemonas"/>
                <w:iCs/>
              </w:rPr>
              <w:t xml:space="preserve"> 2020 m. sumažėjo 5,19 %.</w:t>
            </w:r>
          </w:p>
          <w:tbl>
            <w:tblPr>
              <w:tblStyle w:val="Lentelstinklelis"/>
              <w:tblW w:w="8990" w:type="dxa"/>
              <w:tblLayout w:type="fixed"/>
              <w:tblLook w:val="04A0" w:firstRow="1" w:lastRow="0" w:firstColumn="1" w:lastColumn="0" w:noHBand="0" w:noVBand="1"/>
            </w:tblPr>
            <w:tblGrid>
              <w:gridCol w:w="5303"/>
              <w:gridCol w:w="1417"/>
              <w:gridCol w:w="1134"/>
              <w:gridCol w:w="1136"/>
            </w:tblGrid>
            <w:tr w:rsidR="00181A1F" w:rsidRPr="00D21491" w14:paraId="064BFE94" w14:textId="77777777" w:rsidTr="00627B0A">
              <w:tc>
                <w:tcPr>
                  <w:tcW w:w="5303" w:type="dxa"/>
                </w:tcPr>
                <w:p w14:paraId="6B2C03E4" w14:textId="7CE8A55C" w:rsidR="00181A1F" w:rsidRPr="00627B0A" w:rsidRDefault="00181A1F" w:rsidP="005B66A6">
                  <w:pPr>
                    <w:spacing w:line="320" w:lineRule="atLeast"/>
                    <w:ind w:firstLine="0"/>
                    <w:rPr>
                      <w:b/>
                      <w:bCs/>
                    </w:rPr>
                  </w:pPr>
                  <w:r w:rsidRPr="00627B0A">
                    <w:rPr>
                      <w:b/>
                      <w:bCs/>
                    </w:rPr>
                    <w:t xml:space="preserve">Mokinių dalyvavimas: </w:t>
                  </w:r>
                </w:p>
              </w:tc>
              <w:tc>
                <w:tcPr>
                  <w:tcW w:w="1417" w:type="dxa"/>
                  <w:shd w:val="clear" w:color="auto" w:fill="auto"/>
                </w:tcPr>
                <w:p w14:paraId="5B7B5926" w14:textId="0F1BE3D2" w:rsidR="00181A1F" w:rsidRPr="00627B0A" w:rsidRDefault="00181A1F" w:rsidP="005B66A6">
                  <w:pPr>
                    <w:spacing w:line="320" w:lineRule="atLeast"/>
                    <w:ind w:firstLine="0"/>
                    <w:jc w:val="center"/>
                    <w:rPr>
                      <w:b/>
                      <w:bCs/>
                    </w:rPr>
                  </w:pPr>
                  <w:r w:rsidRPr="00627B0A">
                    <w:rPr>
                      <w:b/>
                      <w:bCs/>
                    </w:rPr>
                    <w:t>2021 m.</w:t>
                  </w:r>
                </w:p>
              </w:tc>
              <w:tc>
                <w:tcPr>
                  <w:tcW w:w="1134" w:type="dxa"/>
                </w:tcPr>
                <w:p w14:paraId="129E2590" w14:textId="738BF678" w:rsidR="00181A1F" w:rsidRPr="00627B0A" w:rsidRDefault="00181A1F" w:rsidP="005B66A6">
                  <w:pPr>
                    <w:spacing w:line="320" w:lineRule="atLeast"/>
                    <w:ind w:firstLine="0"/>
                    <w:jc w:val="center"/>
                    <w:rPr>
                      <w:b/>
                      <w:bCs/>
                    </w:rPr>
                  </w:pPr>
                  <w:r w:rsidRPr="00627B0A">
                    <w:rPr>
                      <w:b/>
                      <w:bCs/>
                    </w:rPr>
                    <w:t>2020 m.</w:t>
                  </w:r>
                </w:p>
              </w:tc>
              <w:tc>
                <w:tcPr>
                  <w:tcW w:w="1136" w:type="dxa"/>
                </w:tcPr>
                <w:p w14:paraId="5813AFCC" w14:textId="77777777" w:rsidR="00181A1F" w:rsidRPr="00627B0A" w:rsidRDefault="00181A1F" w:rsidP="005B66A6">
                  <w:pPr>
                    <w:spacing w:line="320" w:lineRule="atLeast"/>
                    <w:ind w:firstLine="0"/>
                    <w:jc w:val="center"/>
                    <w:rPr>
                      <w:b/>
                      <w:bCs/>
                    </w:rPr>
                  </w:pPr>
                  <w:r w:rsidRPr="00627B0A">
                    <w:rPr>
                      <w:b/>
                      <w:bCs/>
                    </w:rPr>
                    <w:t>2019 m.</w:t>
                  </w:r>
                </w:p>
              </w:tc>
            </w:tr>
            <w:tr w:rsidR="00181A1F" w:rsidRPr="00D21491" w14:paraId="56AF033D" w14:textId="77777777" w:rsidTr="00627B0A">
              <w:tc>
                <w:tcPr>
                  <w:tcW w:w="5303" w:type="dxa"/>
                </w:tcPr>
                <w:p w14:paraId="2C722299" w14:textId="77777777" w:rsidR="00181A1F" w:rsidRPr="00D21491" w:rsidRDefault="00181A1F" w:rsidP="005B66A6">
                  <w:pPr>
                    <w:spacing w:line="320" w:lineRule="atLeast"/>
                    <w:ind w:firstLine="0"/>
                  </w:pPr>
                  <w:r w:rsidRPr="00D21491">
                    <w:t>Dalyvavo NVŠ tikslinio finansavimo programose</w:t>
                  </w:r>
                </w:p>
              </w:tc>
              <w:tc>
                <w:tcPr>
                  <w:tcW w:w="1417" w:type="dxa"/>
                  <w:shd w:val="clear" w:color="auto" w:fill="auto"/>
                </w:tcPr>
                <w:p w14:paraId="6B344AFD" w14:textId="16FD2269" w:rsidR="00181A1F" w:rsidRPr="00D21491" w:rsidRDefault="0057477D" w:rsidP="005B66A6">
                  <w:pPr>
                    <w:spacing w:line="320" w:lineRule="atLeast"/>
                    <w:ind w:firstLine="0"/>
                    <w:jc w:val="center"/>
                  </w:pPr>
                  <w:r w:rsidRPr="00D21491">
                    <w:t>25,94</w:t>
                  </w:r>
                  <w:r w:rsidR="004D52D4" w:rsidRPr="00D21491">
                    <w:t xml:space="preserve"> %</w:t>
                  </w:r>
                </w:p>
              </w:tc>
              <w:tc>
                <w:tcPr>
                  <w:tcW w:w="1134" w:type="dxa"/>
                </w:tcPr>
                <w:p w14:paraId="31A60F37" w14:textId="4504393B" w:rsidR="00181A1F" w:rsidRPr="00D21491" w:rsidRDefault="0057477D" w:rsidP="005B66A6">
                  <w:pPr>
                    <w:spacing w:line="320" w:lineRule="atLeast"/>
                    <w:ind w:firstLine="0"/>
                    <w:jc w:val="center"/>
                  </w:pPr>
                  <w:r w:rsidRPr="00D21491">
                    <w:t>19,78</w:t>
                  </w:r>
                  <w:r w:rsidR="00181A1F" w:rsidRPr="00D21491">
                    <w:t xml:space="preserve"> %</w:t>
                  </w:r>
                </w:p>
              </w:tc>
              <w:tc>
                <w:tcPr>
                  <w:tcW w:w="1136" w:type="dxa"/>
                </w:tcPr>
                <w:p w14:paraId="4AA27D55" w14:textId="257A6912" w:rsidR="00181A1F" w:rsidRPr="00D21491" w:rsidRDefault="0057477D" w:rsidP="005B66A6">
                  <w:pPr>
                    <w:spacing w:line="320" w:lineRule="atLeast"/>
                    <w:ind w:firstLine="0"/>
                    <w:jc w:val="center"/>
                  </w:pPr>
                  <w:r w:rsidRPr="00D21491">
                    <w:t>21,46</w:t>
                  </w:r>
                  <w:r w:rsidR="00181A1F" w:rsidRPr="00D21491">
                    <w:t xml:space="preserve"> %</w:t>
                  </w:r>
                </w:p>
              </w:tc>
            </w:tr>
            <w:tr w:rsidR="00181A1F" w:rsidRPr="00D21491" w14:paraId="189DA643" w14:textId="77777777" w:rsidTr="00627B0A">
              <w:tc>
                <w:tcPr>
                  <w:tcW w:w="5303" w:type="dxa"/>
                </w:tcPr>
                <w:p w14:paraId="131C2171" w14:textId="7A5AB07A" w:rsidR="00181A1F" w:rsidRPr="00D21491" w:rsidRDefault="00181A1F" w:rsidP="005B66A6">
                  <w:pPr>
                    <w:spacing w:line="320" w:lineRule="atLeast"/>
                    <w:ind w:firstLine="0"/>
                  </w:pPr>
                  <w:r w:rsidRPr="00D21491">
                    <w:t xml:space="preserve">Dalyvavo NVŠ programose </w:t>
                  </w:r>
                  <w:r w:rsidRPr="00D21491">
                    <w:rPr>
                      <w:sz w:val="20"/>
                      <w:szCs w:val="20"/>
                    </w:rPr>
                    <w:t>(Moksleivių klubas)</w:t>
                  </w:r>
                  <w:r w:rsidRPr="00D21491">
                    <w:t xml:space="preserve"> </w:t>
                  </w:r>
                </w:p>
              </w:tc>
              <w:tc>
                <w:tcPr>
                  <w:tcW w:w="1417" w:type="dxa"/>
                  <w:shd w:val="clear" w:color="auto" w:fill="auto"/>
                </w:tcPr>
                <w:p w14:paraId="2BCC6D68" w14:textId="33614A48" w:rsidR="00181A1F" w:rsidRPr="00D21491" w:rsidRDefault="0057477D" w:rsidP="005B66A6">
                  <w:pPr>
                    <w:spacing w:line="320" w:lineRule="atLeast"/>
                    <w:ind w:firstLine="0"/>
                    <w:jc w:val="center"/>
                  </w:pPr>
                  <w:r w:rsidRPr="00D21491">
                    <w:t>13,25</w:t>
                  </w:r>
                  <w:r w:rsidR="00F2499F" w:rsidRPr="00D21491">
                    <w:t xml:space="preserve"> %</w:t>
                  </w:r>
                </w:p>
              </w:tc>
              <w:tc>
                <w:tcPr>
                  <w:tcW w:w="1134" w:type="dxa"/>
                </w:tcPr>
                <w:p w14:paraId="393B9D34" w14:textId="223DDAB8" w:rsidR="00181A1F" w:rsidRPr="00D21491" w:rsidRDefault="0057477D" w:rsidP="005B66A6">
                  <w:pPr>
                    <w:spacing w:line="320" w:lineRule="atLeast"/>
                    <w:ind w:firstLine="0"/>
                    <w:jc w:val="center"/>
                  </w:pPr>
                  <w:r w:rsidRPr="00D21491">
                    <w:t>13,50</w:t>
                  </w:r>
                  <w:r w:rsidR="00181A1F" w:rsidRPr="00D21491">
                    <w:t xml:space="preserve"> %</w:t>
                  </w:r>
                </w:p>
              </w:tc>
              <w:tc>
                <w:tcPr>
                  <w:tcW w:w="1136" w:type="dxa"/>
                </w:tcPr>
                <w:p w14:paraId="3F0AB3B9" w14:textId="598E51FD" w:rsidR="00181A1F" w:rsidRPr="00D21491" w:rsidRDefault="0057477D" w:rsidP="005B66A6">
                  <w:pPr>
                    <w:spacing w:line="320" w:lineRule="atLeast"/>
                    <w:ind w:firstLine="0"/>
                    <w:jc w:val="center"/>
                  </w:pPr>
                  <w:r w:rsidRPr="00D21491">
                    <w:t>20,04</w:t>
                  </w:r>
                  <w:r w:rsidR="00181A1F" w:rsidRPr="00D21491">
                    <w:t xml:space="preserve"> %</w:t>
                  </w:r>
                </w:p>
              </w:tc>
            </w:tr>
            <w:tr w:rsidR="00181A1F" w:rsidRPr="00D21491" w14:paraId="41E307A4" w14:textId="77777777" w:rsidTr="00627B0A">
              <w:tc>
                <w:tcPr>
                  <w:tcW w:w="5303" w:type="dxa"/>
                </w:tcPr>
                <w:p w14:paraId="73001AF3" w14:textId="19C743E6" w:rsidR="00181A1F" w:rsidRPr="00D21491" w:rsidRDefault="00181A1F" w:rsidP="005B66A6">
                  <w:pPr>
                    <w:spacing w:line="320" w:lineRule="atLeast"/>
                    <w:ind w:firstLine="0"/>
                  </w:pPr>
                  <w:r w:rsidRPr="00D21491">
                    <w:t xml:space="preserve">Dalyvavo formalųjį švietimo papildančio ugdymo programose </w:t>
                  </w:r>
                  <w:r w:rsidRPr="00D21491">
                    <w:rPr>
                      <w:sz w:val="20"/>
                      <w:szCs w:val="20"/>
                    </w:rPr>
                    <w:t>(Sporto centras ir St. Vainiūno meno mokykla)</w:t>
                  </w:r>
                </w:p>
              </w:tc>
              <w:tc>
                <w:tcPr>
                  <w:tcW w:w="1417" w:type="dxa"/>
                  <w:shd w:val="clear" w:color="auto" w:fill="auto"/>
                </w:tcPr>
                <w:p w14:paraId="59DFAAC7" w14:textId="5EFFD905" w:rsidR="00181A1F" w:rsidRPr="00D21491" w:rsidRDefault="00CC2441" w:rsidP="005B66A6">
                  <w:pPr>
                    <w:spacing w:line="320" w:lineRule="atLeast"/>
                    <w:ind w:firstLine="0"/>
                    <w:jc w:val="center"/>
                  </w:pPr>
                  <w:r w:rsidRPr="00D21491">
                    <w:t>52,21</w:t>
                  </w:r>
                  <w:r w:rsidR="00F2499F" w:rsidRPr="00D21491">
                    <w:t xml:space="preserve"> %</w:t>
                  </w:r>
                </w:p>
              </w:tc>
              <w:tc>
                <w:tcPr>
                  <w:tcW w:w="1134" w:type="dxa"/>
                </w:tcPr>
                <w:p w14:paraId="6616C879" w14:textId="3A78B654" w:rsidR="00181A1F" w:rsidRPr="00D21491" w:rsidRDefault="0057477D" w:rsidP="005B66A6">
                  <w:pPr>
                    <w:spacing w:line="320" w:lineRule="atLeast"/>
                    <w:ind w:firstLine="0"/>
                    <w:jc w:val="center"/>
                  </w:pPr>
                  <w:r w:rsidRPr="00D21491">
                    <w:t>40,45</w:t>
                  </w:r>
                  <w:r w:rsidR="00181A1F" w:rsidRPr="00D21491">
                    <w:t xml:space="preserve"> %</w:t>
                  </w:r>
                </w:p>
              </w:tc>
              <w:tc>
                <w:tcPr>
                  <w:tcW w:w="1136" w:type="dxa"/>
                </w:tcPr>
                <w:p w14:paraId="1315AEE3" w14:textId="48738AC7" w:rsidR="00181A1F" w:rsidRPr="00D21491" w:rsidRDefault="0057477D" w:rsidP="005B66A6">
                  <w:pPr>
                    <w:spacing w:line="320" w:lineRule="atLeast"/>
                    <w:ind w:firstLine="0"/>
                    <w:jc w:val="center"/>
                  </w:pPr>
                  <w:r w:rsidRPr="00D21491">
                    <w:t>42,04</w:t>
                  </w:r>
                  <w:r w:rsidR="00181A1F" w:rsidRPr="00D21491">
                    <w:t xml:space="preserve"> %</w:t>
                  </w:r>
                </w:p>
              </w:tc>
            </w:tr>
            <w:tr w:rsidR="00181A1F" w:rsidRPr="00D21491" w14:paraId="68751704" w14:textId="77777777" w:rsidTr="00627B0A">
              <w:tc>
                <w:tcPr>
                  <w:tcW w:w="5303" w:type="dxa"/>
                </w:tcPr>
                <w:p w14:paraId="3DA8FBDD" w14:textId="4EBFEC39" w:rsidR="00181A1F" w:rsidRPr="00D21491" w:rsidRDefault="00181A1F" w:rsidP="005B66A6">
                  <w:pPr>
                    <w:spacing w:line="320" w:lineRule="atLeast"/>
                    <w:ind w:firstLine="0"/>
                  </w:pPr>
                  <w:r w:rsidRPr="00D21491">
                    <w:t>Lankė BUM būrelius</w:t>
                  </w:r>
                </w:p>
              </w:tc>
              <w:tc>
                <w:tcPr>
                  <w:tcW w:w="1417" w:type="dxa"/>
                  <w:shd w:val="clear" w:color="auto" w:fill="auto"/>
                </w:tcPr>
                <w:p w14:paraId="533F8A14" w14:textId="4B7BACDE" w:rsidR="00181A1F" w:rsidRPr="00D21491" w:rsidRDefault="00F2499F" w:rsidP="005B66A6">
                  <w:pPr>
                    <w:spacing w:line="320" w:lineRule="atLeast"/>
                    <w:ind w:firstLine="0"/>
                    <w:jc w:val="center"/>
                  </w:pPr>
                  <w:r w:rsidRPr="00D21491">
                    <w:t>53</w:t>
                  </w:r>
                  <w:r w:rsidR="0057477D" w:rsidRPr="00D21491">
                    <w:t>,82%</w:t>
                  </w:r>
                </w:p>
              </w:tc>
              <w:tc>
                <w:tcPr>
                  <w:tcW w:w="1134" w:type="dxa"/>
                </w:tcPr>
                <w:p w14:paraId="16D32C99" w14:textId="0A3FB4B1" w:rsidR="00181A1F" w:rsidRPr="00D21491" w:rsidRDefault="00181A1F" w:rsidP="005B66A6">
                  <w:pPr>
                    <w:spacing w:line="320" w:lineRule="atLeast"/>
                    <w:ind w:firstLine="0"/>
                    <w:jc w:val="center"/>
                  </w:pPr>
                  <w:r w:rsidRPr="00D21491">
                    <w:t>48,1</w:t>
                  </w:r>
                  <w:r w:rsidR="0057477D" w:rsidRPr="00D21491">
                    <w:t>0</w:t>
                  </w:r>
                  <w:r w:rsidRPr="00D21491">
                    <w:t xml:space="preserve"> %</w:t>
                  </w:r>
                </w:p>
              </w:tc>
              <w:tc>
                <w:tcPr>
                  <w:tcW w:w="1136" w:type="dxa"/>
                </w:tcPr>
                <w:p w14:paraId="3E629EDB" w14:textId="57BF31C0" w:rsidR="00181A1F" w:rsidRPr="00D21491" w:rsidRDefault="0057477D" w:rsidP="005B66A6">
                  <w:pPr>
                    <w:spacing w:line="320" w:lineRule="atLeast"/>
                    <w:ind w:firstLine="0"/>
                    <w:jc w:val="center"/>
                  </w:pPr>
                  <w:r w:rsidRPr="00D21491">
                    <w:t>23,19</w:t>
                  </w:r>
                  <w:r w:rsidR="00181A1F" w:rsidRPr="00D21491">
                    <w:t xml:space="preserve"> %</w:t>
                  </w:r>
                </w:p>
              </w:tc>
            </w:tr>
            <w:tr w:rsidR="00181A1F" w:rsidRPr="00D21491" w14:paraId="62C6A5A5" w14:textId="77777777" w:rsidTr="00627B0A">
              <w:tc>
                <w:tcPr>
                  <w:tcW w:w="5303" w:type="dxa"/>
                </w:tcPr>
                <w:p w14:paraId="6F00DE06" w14:textId="70234AAA" w:rsidR="00181A1F" w:rsidRPr="00D21491" w:rsidRDefault="00181A1F" w:rsidP="005B66A6">
                  <w:pPr>
                    <w:spacing w:line="320" w:lineRule="atLeast"/>
                    <w:ind w:firstLine="0"/>
                    <w:rPr>
                      <w:b/>
                      <w:bCs/>
                    </w:rPr>
                  </w:pPr>
                  <w:r w:rsidRPr="00D21491">
                    <w:rPr>
                      <w:b/>
                      <w:bCs/>
                    </w:rPr>
                    <w:t>Dalyvavo neformaliajame vaikų švietime</w:t>
                  </w:r>
                </w:p>
              </w:tc>
              <w:tc>
                <w:tcPr>
                  <w:tcW w:w="1417" w:type="dxa"/>
                  <w:shd w:val="clear" w:color="auto" w:fill="auto"/>
                </w:tcPr>
                <w:p w14:paraId="251F08F4" w14:textId="7D1CEB77" w:rsidR="00181A1F" w:rsidRPr="00D21491" w:rsidRDefault="0057477D" w:rsidP="005B66A6">
                  <w:pPr>
                    <w:spacing w:line="320" w:lineRule="atLeast"/>
                    <w:ind w:firstLine="0"/>
                    <w:jc w:val="center"/>
                    <w:rPr>
                      <w:b/>
                      <w:bCs/>
                    </w:rPr>
                  </w:pPr>
                  <w:r w:rsidRPr="00D21491">
                    <w:rPr>
                      <w:b/>
                      <w:bCs/>
                    </w:rPr>
                    <w:t>77,83 %</w:t>
                  </w:r>
                </w:p>
              </w:tc>
              <w:tc>
                <w:tcPr>
                  <w:tcW w:w="1134" w:type="dxa"/>
                </w:tcPr>
                <w:p w14:paraId="0F5289C3" w14:textId="7EF5ECCA" w:rsidR="00181A1F" w:rsidRPr="00D21491" w:rsidRDefault="0057477D" w:rsidP="005B66A6">
                  <w:pPr>
                    <w:spacing w:line="320" w:lineRule="atLeast"/>
                    <w:ind w:firstLine="0"/>
                    <w:jc w:val="center"/>
                    <w:rPr>
                      <w:b/>
                      <w:bCs/>
                    </w:rPr>
                  </w:pPr>
                  <w:r w:rsidRPr="00D21491">
                    <w:rPr>
                      <w:b/>
                      <w:bCs/>
                    </w:rPr>
                    <w:t>74,45</w:t>
                  </w:r>
                  <w:r w:rsidR="00181A1F" w:rsidRPr="00D21491">
                    <w:rPr>
                      <w:b/>
                      <w:bCs/>
                    </w:rPr>
                    <w:t xml:space="preserve"> %</w:t>
                  </w:r>
                </w:p>
              </w:tc>
              <w:tc>
                <w:tcPr>
                  <w:tcW w:w="1136" w:type="dxa"/>
                </w:tcPr>
                <w:p w14:paraId="6C7BC1CC" w14:textId="2B4C6ECF" w:rsidR="00181A1F" w:rsidRPr="00D21491" w:rsidRDefault="0057477D" w:rsidP="005B66A6">
                  <w:pPr>
                    <w:spacing w:line="320" w:lineRule="atLeast"/>
                    <w:ind w:firstLine="0"/>
                    <w:jc w:val="center"/>
                    <w:rPr>
                      <w:b/>
                      <w:bCs/>
                    </w:rPr>
                  </w:pPr>
                  <w:r w:rsidRPr="00D21491">
                    <w:rPr>
                      <w:b/>
                      <w:bCs/>
                    </w:rPr>
                    <w:t>66,27</w:t>
                  </w:r>
                  <w:r w:rsidR="00181A1F" w:rsidRPr="00D21491">
                    <w:rPr>
                      <w:b/>
                      <w:bCs/>
                    </w:rPr>
                    <w:t xml:space="preserve"> %</w:t>
                  </w:r>
                </w:p>
              </w:tc>
            </w:tr>
          </w:tbl>
          <w:p w14:paraId="09FABD44" w14:textId="1E52D8FF" w:rsidR="005B66A6" w:rsidRPr="00385298" w:rsidRDefault="0057477D" w:rsidP="006C1C40">
            <w:pPr>
              <w:jc w:val="right"/>
              <w:rPr>
                <w:rFonts w:ascii="Palemonas" w:hAnsi="Palemonas"/>
                <w:iCs/>
                <w:sz w:val="18"/>
                <w:szCs w:val="18"/>
              </w:rPr>
            </w:pPr>
            <w:r w:rsidRPr="00385298">
              <w:rPr>
                <w:rFonts w:ascii="Palemonas" w:hAnsi="Palemonas"/>
                <w:iCs/>
                <w:sz w:val="18"/>
                <w:szCs w:val="18"/>
              </w:rPr>
              <w:t>Duomenų šaltinis: ŠVIS</w:t>
            </w:r>
          </w:p>
          <w:p w14:paraId="478B7CE9" w14:textId="6A5E67BE" w:rsidR="006C026E" w:rsidRPr="00D21491" w:rsidRDefault="005B66A6" w:rsidP="000C5379">
            <w:pPr>
              <w:jc w:val="both"/>
              <w:rPr>
                <w:rFonts w:ascii="Palemonas" w:hAnsi="Palemonas"/>
                <w:iCs/>
              </w:rPr>
            </w:pPr>
            <w:r w:rsidRPr="00D21491">
              <w:rPr>
                <w:rFonts w:ascii="Palemonas" w:hAnsi="Palemonas"/>
                <w:iCs/>
              </w:rPr>
              <w:t xml:space="preserve">   </w:t>
            </w:r>
            <w:r w:rsidR="00385298">
              <w:rPr>
                <w:rFonts w:ascii="Palemonas" w:hAnsi="Palemonas"/>
                <w:iCs/>
              </w:rPr>
              <w:t xml:space="preserve">  </w:t>
            </w:r>
            <w:r w:rsidR="0057746D" w:rsidRPr="00D21491">
              <w:rPr>
                <w:rFonts w:ascii="Palemonas" w:hAnsi="Palemonas"/>
                <w:iCs/>
              </w:rPr>
              <w:t>Mokinių</w:t>
            </w:r>
            <w:r w:rsidR="003C5899" w:rsidRPr="00D21491">
              <w:rPr>
                <w:rFonts w:ascii="Palemonas" w:hAnsi="Palemonas"/>
                <w:iCs/>
              </w:rPr>
              <w:t xml:space="preserve"> pasiskirstymas pagal neformaliojo vaikų švietimo </w:t>
            </w:r>
            <w:r w:rsidR="000C5379" w:rsidRPr="00D21491">
              <w:rPr>
                <w:rFonts w:ascii="Palemonas" w:hAnsi="Palemonas"/>
                <w:iCs/>
              </w:rPr>
              <w:t xml:space="preserve">ir formalųjį švietimą papildančio ugdymo </w:t>
            </w:r>
            <w:r w:rsidR="003C5899" w:rsidRPr="00D21491">
              <w:rPr>
                <w:rFonts w:ascii="Palemonas" w:hAnsi="Palemonas"/>
                <w:iCs/>
              </w:rPr>
              <w:t>mokyklas</w:t>
            </w:r>
            <w:r w:rsidR="00A74DA2" w:rsidRPr="00D21491">
              <w:rPr>
                <w:rFonts w:ascii="Palemonas" w:hAnsi="Palemonas"/>
                <w:iCs/>
              </w:rPr>
              <w:t xml:space="preserve">: </w:t>
            </w:r>
          </w:p>
          <w:p w14:paraId="06D90B4B" w14:textId="36D56C4F" w:rsidR="00A74DA2" w:rsidRPr="00D21491" w:rsidRDefault="006C026E" w:rsidP="0013084B">
            <w:pPr>
              <w:jc w:val="both"/>
              <w:rPr>
                <w:rFonts w:ascii="Palemonas" w:hAnsi="Palemonas"/>
                <w:szCs w:val="20"/>
                <w:lang w:eastAsia="en-US"/>
              </w:rPr>
            </w:pPr>
            <w:r w:rsidRPr="00D21491">
              <w:rPr>
                <w:rFonts w:ascii="Palemonas" w:hAnsi="Palemonas"/>
                <w:noProof/>
              </w:rPr>
              <w:drawing>
                <wp:inline distT="0" distB="0" distL="0" distR="0" wp14:anchorId="002535F6" wp14:editId="59E810B2">
                  <wp:extent cx="5624830" cy="2245766"/>
                  <wp:effectExtent l="0" t="0" r="13970" b="2540"/>
                  <wp:docPr id="3" name="Diagrama 3">
                    <a:extLst xmlns:a="http://schemas.openxmlformats.org/drawingml/2006/main">
                      <a:ext uri="{FF2B5EF4-FFF2-40B4-BE49-F238E27FC236}">
                        <a16:creationId xmlns:a16="http://schemas.microsoft.com/office/drawing/2014/main" id="{2D3DB8F1-AE89-4B11-BB17-B6ADE888ED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54027D" w14:textId="269EDC67" w:rsidR="00E247B4" w:rsidRPr="00D21491" w:rsidRDefault="00462B8F" w:rsidP="005B66A6">
            <w:pPr>
              <w:widowControl w:val="0"/>
              <w:tabs>
                <w:tab w:val="left" w:pos="1293"/>
              </w:tabs>
              <w:overflowPunct w:val="0"/>
              <w:jc w:val="right"/>
              <w:textAlignment w:val="baseline"/>
              <w:rPr>
                <w:rFonts w:ascii="Palemonas" w:hAnsi="Palemonas"/>
                <w:sz w:val="20"/>
                <w:szCs w:val="20"/>
                <w:lang w:eastAsia="en-US"/>
              </w:rPr>
            </w:pPr>
            <w:r w:rsidRPr="00D21491">
              <w:rPr>
                <w:rFonts w:ascii="Palemonas" w:hAnsi="Palemonas"/>
                <w:sz w:val="20"/>
                <w:szCs w:val="20"/>
                <w:lang w:eastAsia="en-US"/>
              </w:rPr>
              <w:t>Duomenų šaltinis: MR</w:t>
            </w:r>
          </w:p>
        </w:tc>
      </w:tr>
      <w:tr w:rsidR="003C5899" w:rsidRPr="00D21491" w14:paraId="7AF80B6A" w14:textId="77777777" w:rsidTr="00ED2740">
        <w:trPr>
          <w:trHeight w:val="348"/>
        </w:trPr>
        <w:tc>
          <w:tcPr>
            <w:tcW w:w="9385" w:type="dxa"/>
            <w:shd w:val="clear" w:color="auto" w:fill="C5E0B3" w:themeFill="accent6" w:themeFillTint="66"/>
          </w:tcPr>
          <w:p w14:paraId="0ABFCBBF" w14:textId="2CB0221D" w:rsidR="003C5899" w:rsidRPr="00D21491" w:rsidRDefault="00B63051" w:rsidP="00176A6F">
            <w:pPr>
              <w:widowControl w:val="0"/>
              <w:tabs>
                <w:tab w:val="left" w:pos="1293"/>
              </w:tabs>
              <w:overflowPunct w:val="0"/>
              <w:jc w:val="both"/>
              <w:textAlignment w:val="baseline"/>
              <w:rPr>
                <w:rFonts w:ascii="Palemonas" w:hAnsi="Palemonas"/>
                <w:szCs w:val="20"/>
                <w:lang w:eastAsia="en-US"/>
              </w:rPr>
            </w:pPr>
            <w:r w:rsidRPr="00D21491">
              <w:rPr>
                <w:rFonts w:ascii="Palemonas" w:eastAsia="SimSun" w:hAnsi="Palemonas"/>
                <w:i/>
                <w:lang w:eastAsia="zh-CN"/>
              </w:rPr>
              <w:t>Neformalusis suaugusiųjų švietimas</w:t>
            </w:r>
            <w:r w:rsidRPr="00D21491">
              <w:rPr>
                <w:rFonts w:ascii="Palemonas" w:eastAsia="SimSun" w:hAnsi="Palemonas"/>
                <w:lang w:eastAsia="zh-CN"/>
              </w:rPr>
              <w:t>.</w:t>
            </w:r>
          </w:p>
        </w:tc>
      </w:tr>
      <w:tr w:rsidR="003C5899" w:rsidRPr="00D21491" w14:paraId="25ABA5E4" w14:textId="77777777" w:rsidTr="00ED2740">
        <w:trPr>
          <w:trHeight w:val="617"/>
        </w:trPr>
        <w:tc>
          <w:tcPr>
            <w:tcW w:w="9385" w:type="dxa"/>
            <w:shd w:val="clear" w:color="auto" w:fill="auto"/>
          </w:tcPr>
          <w:p w14:paraId="5890D114" w14:textId="080F3C9C" w:rsidR="00E1759B" w:rsidRPr="00D21491" w:rsidRDefault="00385298" w:rsidP="00385298">
            <w:pPr>
              <w:jc w:val="both"/>
              <w:rPr>
                <w:rFonts w:ascii="Palemonas" w:eastAsia="SimSun" w:hAnsi="Palemonas"/>
                <w:lang w:eastAsia="zh-CN"/>
              </w:rPr>
            </w:pPr>
            <w:bookmarkStart w:id="6" w:name="_Hlk2072190"/>
            <w:r>
              <w:rPr>
                <w:rFonts w:ascii="Palemonas" w:eastAsia="SimSun" w:hAnsi="Palemonas"/>
                <w:lang w:eastAsia="zh-CN"/>
              </w:rPr>
              <w:t xml:space="preserve">     </w:t>
            </w:r>
            <w:r w:rsidR="00322EC5" w:rsidRPr="00D21491">
              <w:rPr>
                <w:rFonts w:ascii="Palemonas" w:eastAsia="SimSun" w:hAnsi="Palemonas"/>
                <w:lang w:eastAsia="zh-CN"/>
              </w:rPr>
              <w:t xml:space="preserve">Neformalųjį suaugusiųjų švietimą vykdė Palangos švietimo pagalbos tarnyba. </w:t>
            </w:r>
            <w:r w:rsidR="00322EC5" w:rsidRPr="00D21491">
              <w:rPr>
                <w:rFonts w:ascii="Palemonas" w:hAnsi="Palemonas" w:cs="Palemonas"/>
                <w:lang w:eastAsia="zh-CN"/>
              </w:rPr>
              <w:t xml:space="preserve">Palangos trečiojo amžiaus universiteto </w:t>
            </w:r>
            <w:r w:rsidR="006C1C40" w:rsidRPr="00D21491">
              <w:rPr>
                <w:rFonts w:ascii="Palemonas" w:hAnsi="Palemonas" w:cs="Palemonas"/>
                <w:lang w:eastAsia="zh-CN"/>
              </w:rPr>
              <w:t xml:space="preserve"> (toliau tekste – TAU) </w:t>
            </w:r>
            <w:r w:rsidR="00322EC5" w:rsidRPr="00D21491">
              <w:rPr>
                <w:rFonts w:ascii="Palemonas" w:hAnsi="Palemonas" w:cs="Palemonas"/>
                <w:lang w:eastAsia="zh-CN"/>
              </w:rPr>
              <w:t xml:space="preserve">veikloje 2021 m. dalyvavo 262 senjorai </w:t>
            </w:r>
            <w:r w:rsidR="00322EC5" w:rsidRPr="00D21491">
              <w:rPr>
                <w:rFonts w:ascii="Palemonas" w:hAnsi="Palemonas"/>
                <w:lang w:eastAsia="zh-CN"/>
              </w:rPr>
              <w:t>(plg. 2020 m. – 543, 2019 m. – 539; 2018 m. – 487; 2017 m. – 391).</w:t>
            </w:r>
          </w:p>
          <w:p w14:paraId="330F8FF5" w14:textId="3BC72D4B" w:rsidR="00E1759B" w:rsidRPr="00D21491" w:rsidRDefault="00385298" w:rsidP="00385298">
            <w:pPr>
              <w:jc w:val="both"/>
              <w:rPr>
                <w:rFonts w:ascii="Palemonas" w:hAnsi="Palemonas"/>
              </w:rPr>
            </w:pPr>
            <w:r>
              <w:rPr>
                <w:rFonts w:ascii="Palemonas" w:hAnsi="Palemonas"/>
              </w:rPr>
              <w:t xml:space="preserve">     </w:t>
            </w:r>
            <w:r w:rsidR="00E1759B" w:rsidRPr="00D21491">
              <w:rPr>
                <w:rFonts w:ascii="Palemonas" w:hAnsi="Palemonas"/>
              </w:rPr>
              <w:t xml:space="preserve">Palangos Trečiojo amžiaus universiteto veikloje dalyvavo 262 senjorai (dėl koronaviruso COVID-19 daugelis veiklų yra nuotolinės). Palangos trečiojo amžiaus universiteto paskaitų ciklas buvo skirtas supažindinti su organizacijomis: Nacionaline aeronautikos ir kosmoso administracija (NASA) ir Europos kosmoso agentūra (EKA). Paskaitose pristatyti mokslinių tyrimų misijos įvairiausiose Saulės sistemos vietose, kurias atlieka NASA ir EKA. Kontaktiniu būdu vyko 2 paskaitos, nuotoliniu </w:t>
            </w:r>
            <w:r w:rsidR="006C1C40" w:rsidRPr="00D21491">
              <w:rPr>
                <w:rFonts w:ascii="Palemonas" w:hAnsi="Palemonas"/>
              </w:rPr>
              <w:t>–</w:t>
            </w:r>
            <w:r w:rsidR="00E1759B" w:rsidRPr="00D21491">
              <w:rPr>
                <w:rFonts w:ascii="Palemonas" w:hAnsi="Palemonas"/>
              </w:rPr>
              <w:t xml:space="preserve"> 12 paskaitų. Organizuotos šešių krypčių papildomos veiklos: Europos šalių šokių, anglų kl. 2 </w:t>
            </w:r>
            <w:proofErr w:type="spellStart"/>
            <w:r w:rsidR="00E1759B" w:rsidRPr="00D21491">
              <w:rPr>
                <w:rFonts w:ascii="Palemonas" w:hAnsi="Palemonas"/>
              </w:rPr>
              <w:t>gr</w:t>
            </w:r>
            <w:proofErr w:type="spellEnd"/>
            <w:r w:rsidR="00E1759B" w:rsidRPr="00D21491">
              <w:rPr>
                <w:rFonts w:ascii="Palemonas" w:hAnsi="Palemonas"/>
              </w:rPr>
              <w:t xml:space="preserve">., vokiečių kl. </w:t>
            </w:r>
            <w:r w:rsidR="00322EC5" w:rsidRPr="00D21491">
              <w:rPr>
                <w:rFonts w:ascii="Palemonas" w:hAnsi="Palemonas"/>
              </w:rPr>
              <w:t xml:space="preserve">– </w:t>
            </w:r>
            <w:r w:rsidR="00E1759B" w:rsidRPr="00D21491">
              <w:rPr>
                <w:rFonts w:ascii="Palemonas" w:hAnsi="Palemonas"/>
              </w:rPr>
              <w:t xml:space="preserve">2 </w:t>
            </w:r>
            <w:proofErr w:type="spellStart"/>
            <w:r w:rsidR="00E1759B" w:rsidRPr="00D21491">
              <w:rPr>
                <w:rFonts w:ascii="Palemonas" w:hAnsi="Palemonas"/>
              </w:rPr>
              <w:t>gr</w:t>
            </w:r>
            <w:proofErr w:type="spellEnd"/>
            <w:r w:rsidR="00E1759B" w:rsidRPr="00D21491">
              <w:rPr>
                <w:rFonts w:ascii="Palemonas" w:hAnsi="Palemonas"/>
              </w:rPr>
              <w:t xml:space="preserve">., prancūzų kl. </w:t>
            </w:r>
            <w:r w:rsidR="00322EC5" w:rsidRPr="00D21491">
              <w:rPr>
                <w:rFonts w:ascii="Palemonas" w:hAnsi="Palemonas"/>
              </w:rPr>
              <w:t xml:space="preserve">– </w:t>
            </w:r>
            <w:r w:rsidR="00E1759B" w:rsidRPr="00D21491">
              <w:rPr>
                <w:rFonts w:ascii="Palemonas" w:hAnsi="Palemonas"/>
              </w:rPr>
              <w:t xml:space="preserve">1 </w:t>
            </w:r>
            <w:proofErr w:type="spellStart"/>
            <w:r w:rsidR="00E1759B" w:rsidRPr="00D21491">
              <w:rPr>
                <w:rFonts w:ascii="Palemonas" w:hAnsi="Palemonas"/>
              </w:rPr>
              <w:t>gr</w:t>
            </w:r>
            <w:proofErr w:type="spellEnd"/>
            <w:r w:rsidR="00E1759B" w:rsidRPr="00D21491">
              <w:rPr>
                <w:rFonts w:ascii="Palemonas" w:hAnsi="Palemonas"/>
              </w:rPr>
              <w:t xml:space="preserve">., floristikos užsiėmimai, teatro studijos užsiėmimai. </w:t>
            </w:r>
          </w:p>
          <w:p w14:paraId="1E7D3F13" w14:textId="4F2C64A0" w:rsidR="00E1759B" w:rsidRPr="00D21491" w:rsidRDefault="00385298" w:rsidP="00385298">
            <w:pPr>
              <w:jc w:val="both"/>
              <w:rPr>
                <w:rFonts w:ascii="Palemonas" w:eastAsia="SimSun" w:hAnsi="Palemonas"/>
                <w:lang w:eastAsia="zh-CN"/>
              </w:rPr>
            </w:pPr>
            <w:r>
              <w:rPr>
                <w:rFonts w:ascii="Palemonas" w:hAnsi="Palemonas"/>
              </w:rPr>
              <w:t xml:space="preserve">     </w:t>
            </w:r>
            <w:r w:rsidR="00E1759B" w:rsidRPr="00D21491">
              <w:rPr>
                <w:rFonts w:ascii="Palemonas" w:hAnsi="Palemonas"/>
              </w:rPr>
              <w:t>Palangos TAU dalyviai tobulino IT įgūdžius naudojantis nuotolinio bendravimo ZOOM platforma paskaitų ir papildomų veiklų metu. 2021 m. buvo atlikta Palangos TAU dalyvių apklausa, dėl teikiamų paslaugų kokybės</w:t>
            </w:r>
            <w:r w:rsidR="00322EC5" w:rsidRPr="00D21491">
              <w:rPr>
                <w:rFonts w:ascii="Palemonas" w:hAnsi="Palemonas"/>
              </w:rPr>
              <w:t xml:space="preserve">. </w:t>
            </w:r>
          </w:p>
          <w:bookmarkEnd w:id="6"/>
          <w:p w14:paraId="60CFF9B6" w14:textId="6CAD85AD" w:rsidR="00322EC5" w:rsidRPr="00D21491" w:rsidRDefault="00385298" w:rsidP="00385298">
            <w:pPr>
              <w:jc w:val="both"/>
              <w:rPr>
                <w:rFonts w:ascii="Palemonas" w:eastAsia="SimSun" w:hAnsi="Palemonas"/>
                <w:lang w:eastAsia="zh-CN"/>
              </w:rPr>
            </w:pPr>
            <w:r>
              <w:rPr>
                <w:rFonts w:ascii="Palemonas" w:eastAsia="SimSun" w:hAnsi="Palemonas"/>
                <w:lang w:eastAsia="zh-CN"/>
              </w:rPr>
              <w:t xml:space="preserve">     </w:t>
            </w:r>
            <w:r w:rsidR="003C5899" w:rsidRPr="00D21491">
              <w:rPr>
                <w:rFonts w:ascii="Palemonas" w:eastAsia="SimSun" w:hAnsi="Palemonas"/>
                <w:lang w:eastAsia="zh-CN"/>
              </w:rPr>
              <w:t>Neformaliojo suaugusiųjų švietimo veikloms iš savivaldybės biudžeto 20</w:t>
            </w:r>
            <w:r w:rsidR="00322EC5" w:rsidRPr="00D21491">
              <w:rPr>
                <w:rFonts w:ascii="Palemonas" w:eastAsia="SimSun" w:hAnsi="Palemonas"/>
                <w:lang w:eastAsia="zh-CN"/>
              </w:rPr>
              <w:t xml:space="preserve">21 </w:t>
            </w:r>
            <w:r w:rsidR="003C5899" w:rsidRPr="00D21491">
              <w:rPr>
                <w:rFonts w:ascii="Palemonas" w:eastAsia="SimSun" w:hAnsi="Palemonas"/>
                <w:lang w:eastAsia="zh-CN"/>
              </w:rPr>
              <w:t xml:space="preserve"> m. buvo skirta 10000 </w:t>
            </w:r>
            <w:r w:rsidR="00322EC5" w:rsidRPr="00D21491">
              <w:rPr>
                <w:rFonts w:ascii="Palemonas" w:eastAsia="SimSun" w:hAnsi="Palemonas"/>
                <w:lang w:eastAsia="zh-CN"/>
              </w:rPr>
              <w:t>eurų. (</w:t>
            </w:r>
            <w:r w:rsidR="006C1C40" w:rsidRPr="00D21491">
              <w:rPr>
                <w:rFonts w:ascii="Palemonas" w:eastAsia="SimSun" w:hAnsi="Palemonas"/>
                <w:lang w:eastAsia="zh-CN"/>
              </w:rPr>
              <w:t xml:space="preserve">plg. </w:t>
            </w:r>
            <w:r w:rsidR="00322EC5" w:rsidRPr="00D21491">
              <w:rPr>
                <w:rFonts w:ascii="Palemonas" w:eastAsia="SimSun" w:hAnsi="Palemonas"/>
                <w:lang w:eastAsia="zh-CN"/>
              </w:rPr>
              <w:t xml:space="preserve">2020 m – 10000 eurų). </w:t>
            </w:r>
          </w:p>
        </w:tc>
      </w:tr>
    </w:tbl>
    <w:p w14:paraId="56C93294" w14:textId="011CD137" w:rsidR="00635F74" w:rsidRPr="00D21491" w:rsidRDefault="00A74DA2" w:rsidP="00176A6F">
      <w:pPr>
        <w:tabs>
          <w:tab w:val="num" w:pos="1276"/>
        </w:tabs>
        <w:overflowPunct w:val="0"/>
        <w:jc w:val="both"/>
        <w:textAlignment w:val="baseline"/>
        <w:rPr>
          <w:rFonts w:ascii="Palemonas" w:hAnsi="Palemonas"/>
          <w:b/>
          <w:bCs/>
          <w:szCs w:val="20"/>
          <w:lang w:eastAsia="en-US"/>
        </w:rPr>
      </w:pPr>
      <w:r w:rsidRPr="00D21491">
        <w:rPr>
          <w:rFonts w:ascii="Palemonas" w:hAnsi="Palemonas"/>
          <w:b/>
          <w:bCs/>
          <w:szCs w:val="20"/>
          <w:lang w:eastAsia="en-US"/>
        </w:rPr>
        <w:t xml:space="preserve">Pažangos vertinimas: </w:t>
      </w:r>
    </w:p>
    <w:p w14:paraId="190E262F" w14:textId="72B78F68" w:rsidR="0028698A" w:rsidRPr="00D21491" w:rsidRDefault="00833D64" w:rsidP="0013084B">
      <w:pPr>
        <w:spacing w:line="240" w:lineRule="atLeast"/>
        <w:ind w:firstLine="1298"/>
        <w:jc w:val="both"/>
        <w:rPr>
          <w:rFonts w:ascii="Palemonas" w:hAnsi="Palemonas"/>
          <w:color w:val="000000"/>
        </w:rPr>
      </w:pPr>
      <w:r w:rsidRPr="00D21491">
        <w:rPr>
          <w:rFonts w:ascii="Palemonas" w:hAnsi="Palemonas"/>
          <w:color w:val="000000"/>
        </w:rPr>
        <w:t xml:space="preserve">Mokinių skaičius BUM klasėse yra optimalus, esami mokyklų tipai užtikrina mokinių mokyklos pasirinkimo galimybes. Mokyklose dabar ir ateityje bus išlaikomas panašus klasių </w:t>
      </w:r>
      <w:r w:rsidRPr="00D21491">
        <w:rPr>
          <w:rFonts w:ascii="Palemonas" w:hAnsi="Palemonas"/>
          <w:color w:val="000000"/>
        </w:rPr>
        <w:lastRenderedPageBreak/>
        <w:t xml:space="preserve">komplektų skaičius, sudarytos lygios mokymosi sąlygos ir galimybės, </w:t>
      </w:r>
      <w:r w:rsidRPr="00D21491">
        <w:rPr>
          <w:rFonts w:ascii="Palemonas" w:hAnsi="Palemonas"/>
        </w:rPr>
        <w:t xml:space="preserve">mokyklos teikia panašios kokybės išsilavinimą, </w:t>
      </w:r>
      <w:r w:rsidR="006C1C40" w:rsidRPr="00D21491">
        <w:rPr>
          <w:rFonts w:ascii="Palemonas" w:hAnsi="Palemonas"/>
          <w:color w:val="000000"/>
        </w:rPr>
        <w:t>optimaliai užpildytos</w:t>
      </w:r>
      <w:r w:rsidRPr="00D21491">
        <w:rPr>
          <w:rFonts w:ascii="Palemonas" w:hAnsi="Palemonas"/>
          <w:color w:val="000000"/>
        </w:rPr>
        <w:t xml:space="preserve">, nedirbama dviem pamainomis. </w:t>
      </w:r>
    </w:p>
    <w:p w14:paraId="25D95845" w14:textId="3316CA33" w:rsidR="00A74DA2" w:rsidRPr="00D21491" w:rsidRDefault="00B21C13" w:rsidP="00176A6F">
      <w:pPr>
        <w:tabs>
          <w:tab w:val="num" w:pos="1276"/>
        </w:tabs>
        <w:overflowPunct w:val="0"/>
        <w:jc w:val="both"/>
        <w:textAlignment w:val="baseline"/>
        <w:rPr>
          <w:rFonts w:ascii="Palemonas" w:hAnsi="Palemonas"/>
          <w:b/>
          <w:bCs/>
          <w:szCs w:val="20"/>
          <w:lang w:eastAsia="en-US"/>
        </w:rPr>
      </w:pPr>
      <w:r w:rsidRPr="00D21491">
        <w:rPr>
          <w:rFonts w:ascii="Palemonas" w:hAnsi="Palemonas"/>
          <w:b/>
          <w:bCs/>
          <w:szCs w:val="20"/>
          <w:lang w:eastAsia="en-US"/>
        </w:rPr>
        <w:tab/>
      </w:r>
      <w:r w:rsidR="0057746D" w:rsidRPr="00D21491">
        <w:rPr>
          <w:rFonts w:ascii="Palemonas" w:hAnsi="Palemonas"/>
          <w:b/>
          <w:bCs/>
          <w:szCs w:val="20"/>
          <w:lang w:eastAsia="en-US"/>
        </w:rPr>
        <w:t xml:space="preserve">Pažanga </w:t>
      </w:r>
      <w:r w:rsidR="00322EC5" w:rsidRPr="00D21491">
        <w:rPr>
          <w:rFonts w:ascii="Palemonas" w:hAnsi="Palemonas"/>
          <w:b/>
          <w:bCs/>
          <w:szCs w:val="20"/>
          <w:lang w:eastAsia="en-US"/>
        </w:rPr>
        <w:t xml:space="preserve">išlaikoma. </w:t>
      </w:r>
    </w:p>
    <w:p w14:paraId="1BFBF764" w14:textId="77777777" w:rsidR="00833D64" w:rsidRPr="00D21491" w:rsidRDefault="00833D64" w:rsidP="00176A6F">
      <w:pPr>
        <w:tabs>
          <w:tab w:val="num" w:pos="1276"/>
        </w:tabs>
        <w:overflowPunct w:val="0"/>
        <w:jc w:val="both"/>
        <w:textAlignment w:val="baseline"/>
        <w:rPr>
          <w:rFonts w:ascii="Palemonas" w:hAnsi="Palemonas"/>
          <w:b/>
          <w:bCs/>
          <w:szCs w:val="20"/>
          <w:lang w:eastAsia="en-US"/>
        </w:rPr>
      </w:pPr>
    </w:p>
    <w:p w14:paraId="7FA646E1" w14:textId="77777777" w:rsidR="004249F2"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t>VI</w:t>
      </w:r>
      <w:r w:rsidR="004249F2" w:rsidRPr="00D21491">
        <w:rPr>
          <w:rFonts w:ascii="Palemonas" w:hAnsi="Palemonas"/>
          <w:b/>
          <w:szCs w:val="20"/>
          <w:lang w:eastAsia="en-US"/>
        </w:rPr>
        <w:t xml:space="preserve"> SKYRIUS</w:t>
      </w:r>
    </w:p>
    <w:p w14:paraId="28FA3441" w14:textId="77777777" w:rsidR="00176A6F" w:rsidRPr="00D21491" w:rsidRDefault="00176A6F" w:rsidP="00176A6F">
      <w:pPr>
        <w:tabs>
          <w:tab w:val="num" w:pos="1276"/>
        </w:tabs>
        <w:overflowPunct w:val="0"/>
        <w:jc w:val="center"/>
        <w:textAlignment w:val="baseline"/>
        <w:rPr>
          <w:rFonts w:ascii="Palemonas" w:hAnsi="Palemonas"/>
          <w:b/>
          <w:szCs w:val="20"/>
          <w:lang w:eastAsia="en-US"/>
        </w:rPr>
      </w:pPr>
      <w:r w:rsidRPr="00D21491">
        <w:rPr>
          <w:rFonts w:ascii="Palemonas" w:hAnsi="Palemonas"/>
          <w:b/>
          <w:szCs w:val="20"/>
          <w:lang w:eastAsia="en-US"/>
        </w:rPr>
        <w:t>ŠVIETIMO REZULTATŲ, POVEIKIO IR PASEKMIŲ RODIKLIAI</w:t>
      </w:r>
    </w:p>
    <w:p w14:paraId="21B367AC" w14:textId="77777777" w:rsidR="00176A6F" w:rsidRPr="00D21491" w:rsidRDefault="00176A6F" w:rsidP="00176A6F">
      <w:pPr>
        <w:tabs>
          <w:tab w:val="num" w:pos="1276"/>
        </w:tabs>
        <w:overflowPunct w:val="0"/>
        <w:jc w:val="both"/>
        <w:textAlignment w:val="baseline"/>
        <w:rPr>
          <w:rFonts w:ascii="Palemonas" w:hAnsi="Palemonas"/>
          <w:szCs w:val="20"/>
          <w:lang w:eastAsia="en-US"/>
        </w:rPr>
      </w:pPr>
    </w:p>
    <w:p w14:paraId="7A9D04F4" w14:textId="3B416EB3" w:rsidR="00176A6F" w:rsidRPr="00D21491" w:rsidRDefault="00176A6F" w:rsidP="00176A6F">
      <w:pPr>
        <w:tabs>
          <w:tab w:val="left" w:pos="709"/>
          <w:tab w:val="left" w:pos="851"/>
          <w:tab w:val="num" w:pos="993"/>
        </w:tabs>
        <w:overflowPunct w:val="0"/>
        <w:ind w:firstLine="709"/>
        <w:jc w:val="both"/>
        <w:textAlignment w:val="baseline"/>
        <w:rPr>
          <w:rFonts w:ascii="Palemonas" w:hAnsi="Palemonas"/>
          <w:szCs w:val="20"/>
          <w:lang w:eastAsia="en-US"/>
        </w:rPr>
      </w:pPr>
      <w:r w:rsidRPr="00D21491">
        <w:rPr>
          <w:rFonts w:ascii="Palemonas" w:hAnsi="Palemonas"/>
          <w:szCs w:val="20"/>
          <w:lang w:eastAsia="en-US"/>
        </w:rPr>
        <w:t>Švietimo rezultatų ir pasekmių rodikliai parodo rezultatus ir pasekmes, pasiektus baigus tam tikrą švietimo proceso etapą: mokyklos pakopą, švietimo lygmenį ir pan., bei švietimo rezultatų poveikį visuomenei: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A74DA2" w:rsidRPr="00D21491" w14:paraId="723E29F1" w14:textId="77777777" w:rsidTr="000F08D9">
        <w:trPr>
          <w:trHeight w:val="548"/>
        </w:trPr>
        <w:tc>
          <w:tcPr>
            <w:tcW w:w="9668" w:type="dxa"/>
            <w:shd w:val="clear" w:color="auto" w:fill="FBE4D5" w:themeFill="accent2" w:themeFillTint="33"/>
            <w:vAlign w:val="center"/>
          </w:tcPr>
          <w:p w14:paraId="0D2C8AEF" w14:textId="43CA035D" w:rsidR="00A74DA2" w:rsidRPr="00D21491" w:rsidRDefault="00A74DA2" w:rsidP="00A74DA2">
            <w:pPr>
              <w:widowControl w:val="0"/>
              <w:tabs>
                <w:tab w:val="left" w:pos="1293"/>
              </w:tabs>
              <w:overflowPunct w:val="0"/>
              <w:textAlignment w:val="baseline"/>
              <w:rPr>
                <w:rFonts w:ascii="Palemonas" w:hAnsi="Palemonas"/>
                <w:szCs w:val="20"/>
                <w:lang w:eastAsia="en-US"/>
              </w:rPr>
            </w:pPr>
            <w:bookmarkStart w:id="7" w:name="_Hlk83302847"/>
            <w:r w:rsidRPr="00D21491">
              <w:rPr>
                <w:rFonts w:ascii="Palemonas" w:hAnsi="Palemonas"/>
                <w:szCs w:val="20"/>
                <w:lang w:eastAsia="en-US"/>
              </w:rPr>
              <w:t>1–4 klasių mokinių pasiskirstymas pagal mokymosi rezultatus</w:t>
            </w:r>
          </w:p>
        </w:tc>
      </w:tr>
      <w:tr w:rsidR="00A74DA2" w:rsidRPr="00D21491" w14:paraId="73C9CD43" w14:textId="77777777" w:rsidTr="000F08D9">
        <w:trPr>
          <w:trHeight w:val="2935"/>
        </w:trPr>
        <w:tc>
          <w:tcPr>
            <w:tcW w:w="9668" w:type="dxa"/>
            <w:tcBorders>
              <w:top w:val="single" w:sz="4" w:space="0" w:color="auto"/>
              <w:left w:val="single" w:sz="4" w:space="0" w:color="auto"/>
              <w:right w:val="single" w:sz="4" w:space="0" w:color="auto"/>
            </w:tcBorders>
            <w:shd w:val="clear" w:color="auto" w:fill="auto"/>
          </w:tcPr>
          <w:p w14:paraId="3CB327A6" w14:textId="5B11A423" w:rsidR="00A74DA2" w:rsidRPr="00D21491" w:rsidRDefault="0013542E" w:rsidP="00E21814">
            <w:pPr>
              <w:widowControl w:val="0"/>
              <w:tabs>
                <w:tab w:val="left" w:pos="1293"/>
              </w:tabs>
              <w:overflowPunct w:val="0"/>
              <w:jc w:val="both"/>
              <w:textAlignment w:val="baseline"/>
              <w:rPr>
                <w:rFonts w:ascii="Palemonas" w:hAnsi="Palemonas"/>
              </w:rPr>
            </w:pPr>
            <w:r w:rsidRPr="00D21491">
              <w:rPr>
                <w:rFonts w:ascii="Palemonas" w:hAnsi="Palemonas"/>
                <w:szCs w:val="20"/>
                <w:lang w:eastAsia="en-US"/>
              </w:rPr>
              <w:t xml:space="preserve">     </w:t>
            </w:r>
            <w:r w:rsidR="00BF4C3F" w:rsidRPr="00D21491">
              <w:rPr>
                <w:rFonts w:ascii="Palemonas" w:hAnsi="Palemonas"/>
                <w:szCs w:val="20"/>
                <w:lang w:eastAsia="en-US"/>
              </w:rPr>
              <w:t>2020</w:t>
            </w:r>
            <w:r w:rsidR="00E42C1A" w:rsidRPr="00D21491">
              <w:rPr>
                <w:rFonts w:ascii="Palemonas" w:hAnsi="Palemonas"/>
                <w:szCs w:val="20"/>
                <w:lang w:eastAsia="en-US"/>
              </w:rPr>
              <w:t>–</w:t>
            </w:r>
            <w:r w:rsidR="00BF4C3F" w:rsidRPr="00D21491">
              <w:rPr>
                <w:rFonts w:ascii="Palemonas" w:hAnsi="Palemonas"/>
                <w:szCs w:val="20"/>
                <w:lang w:eastAsia="en-US"/>
              </w:rPr>
              <w:t>2021 m. m. pradinių klasių mokinių, pasiekusių visų mokomųjų dalykų aukštesnįjį ar pagrindinį lygį buvo</w:t>
            </w:r>
            <w:r w:rsidR="00A74DA2" w:rsidRPr="00D21491">
              <w:rPr>
                <w:rFonts w:ascii="Palemonas" w:hAnsi="Palemonas"/>
              </w:rPr>
              <w:t xml:space="preserve"> 79,8 %</w:t>
            </w:r>
            <w:r w:rsidR="00BF4C3F" w:rsidRPr="00D21491">
              <w:rPr>
                <w:rFonts w:ascii="Palemonas" w:hAnsi="Palemonas"/>
              </w:rPr>
              <w:t>,</w:t>
            </w:r>
            <w:r w:rsidR="00EC0A8B" w:rsidRPr="00D21491">
              <w:rPr>
                <w:rFonts w:ascii="Palemonas" w:hAnsi="Palemonas"/>
              </w:rPr>
              <w:t xml:space="preserve"> kai tuo tarpu 2019</w:t>
            </w:r>
            <w:r w:rsidR="00E42C1A" w:rsidRPr="00D21491">
              <w:rPr>
                <w:rFonts w:ascii="Palemonas" w:hAnsi="Palemonas"/>
              </w:rPr>
              <w:t>–</w:t>
            </w:r>
            <w:r w:rsidR="00EC0A8B" w:rsidRPr="00D21491">
              <w:rPr>
                <w:rFonts w:ascii="Palemonas" w:hAnsi="Palemonas"/>
              </w:rPr>
              <w:t>2020 m. m. tokių mokinių buvo 81,92 %. Priežastis lėmusi žemesnio lygio pažangumą – nuotolinis mokymas(</w:t>
            </w:r>
            <w:proofErr w:type="spellStart"/>
            <w:r w:rsidR="00EC0A8B" w:rsidRPr="00D21491">
              <w:rPr>
                <w:rFonts w:ascii="Palemonas" w:hAnsi="Palemonas"/>
              </w:rPr>
              <w:t>is</w:t>
            </w:r>
            <w:proofErr w:type="spellEnd"/>
            <w:r w:rsidR="00EC0A8B" w:rsidRPr="00D21491">
              <w:rPr>
                <w:rFonts w:ascii="Palemonas" w:hAnsi="Palemonas"/>
              </w:rPr>
              <w:t>)</w:t>
            </w:r>
            <w:r w:rsidRPr="00D21491">
              <w:rPr>
                <w:rFonts w:ascii="Palemonas" w:hAnsi="Palemonas"/>
              </w:rPr>
              <w:t xml:space="preserve"> – </w:t>
            </w:r>
            <w:r w:rsidR="00162D53" w:rsidRPr="00D21491">
              <w:rPr>
                <w:rFonts w:ascii="Palemonas" w:hAnsi="Palemonas"/>
              </w:rPr>
              <w:t>kontakt</w:t>
            </w:r>
            <w:r w:rsidRPr="00D21491">
              <w:rPr>
                <w:rFonts w:ascii="Palemonas" w:hAnsi="Palemonas"/>
              </w:rPr>
              <w:t xml:space="preserve">inio </w:t>
            </w:r>
            <w:r w:rsidR="00162D53" w:rsidRPr="00D21491">
              <w:rPr>
                <w:rFonts w:ascii="Palemonas" w:hAnsi="Palemonas"/>
              </w:rPr>
              <w:t xml:space="preserve">mokymosi stoka pradinių klasių mokiniams buvo ženkliai pastebima. </w:t>
            </w:r>
          </w:p>
          <w:p w14:paraId="082EC5ED" w14:textId="1AA8084D" w:rsidR="00A74DA2" w:rsidRPr="00D21491" w:rsidRDefault="0013542E" w:rsidP="0028037E">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A74DA2" w:rsidRPr="00D21491">
              <w:rPr>
                <w:rFonts w:ascii="Palemonas" w:hAnsi="Palemonas"/>
                <w:szCs w:val="20"/>
                <w:lang w:eastAsia="en-US"/>
              </w:rPr>
              <w:t>1–4 klasių mokinių pasiskirstymas pagal mokymosi rezultatus už mokslo metus pagal mokinių metinius įvertinimus %.</w:t>
            </w:r>
          </w:p>
          <w:tbl>
            <w:tblPr>
              <w:tblW w:w="8143" w:type="dxa"/>
              <w:tblLayout w:type="fixed"/>
              <w:tblLook w:val="04A0" w:firstRow="1" w:lastRow="0" w:firstColumn="1" w:lastColumn="0" w:noHBand="0" w:noVBand="1"/>
            </w:tblPr>
            <w:tblGrid>
              <w:gridCol w:w="2157"/>
              <w:gridCol w:w="1450"/>
              <w:gridCol w:w="1134"/>
              <w:gridCol w:w="1417"/>
              <w:gridCol w:w="1985"/>
            </w:tblGrid>
            <w:tr w:rsidR="00A74DA2" w:rsidRPr="00D21491" w14:paraId="252FC904" w14:textId="77777777" w:rsidTr="00162D53">
              <w:trPr>
                <w:trHeight w:val="341"/>
              </w:trPr>
              <w:tc>
                <w:tcPr>
                  <w:tcW w:w="2157" w:type="dxa"/>
                  <w:tcBorders>
                    <w:top w:val="nil"/>
                    <w:left w:val="nil"/>
                    <w:bottom w:val="nil"/>
                    <w:right w:val="nil"/>
                  </w:tcBorders>
                  <w:shd w:val="clear" w:color="auto" w:fill="auto"/>
                  <w:noWrap/>
                  <w:vAlign w:val="bottom"/>
                  <w:hideMark/>
                </w:tcPr>
                <w:p w14:paraId="3AD0C23B" w14:textId="13DF7C97" w:rsidR="00A74DA2" w:rsidRPr="00D21491" w:rsidRDefault="000F08D9" w:rsidP="0028037E">
                  <w:pPr>
                    <w:rPr>
                      <w:rFonts w:ascii="Palemonas" w:hAnsi="Palemonas"/>
                      <w:sz w:val="20"/>
                      <w:szCs w:val="20"/>
                    </w:rPr>
                  </w:pPr>
                  <w:r w:rsidRPr="00D21491">
                    <w:rPr>
                      <w:rFonts w:ascii="Palemonas" w:hAnsi="Palemonas"/>
                    </w:rPr>
                    <w:t>Mokslo metai</w:t>
                  </w:r>
                </w:p>
              </w:tc>
              <w:tc>
                <w:tcPr>
                  <w:tcW w:w="1450" w:type="dxa"/>
                  <w:tcBorders>
                    <w:top w:val="single" w:sz="4" w:space="0" w:color="auto"/>
                    <w:left w:val="single" w:sz="4" w:space="0" w:color="auto"/>
                    <w:bottom w:val="nil"/>
                    <w:right w:val="single" w:sz="4" w:space="0" w:color="auto"/>
                  </w:tcBorders>
                  <w:shd w:val="clear" w:color="auto" w:fill="auto"/>
                  <w:noWrap/>
                  <w:vAlign w:val="bottom"/>
                  <w:hideMark/>
                </w:tcPr>
                <w:p w14:paraId="75B82679" w14:textId="76561E15" w:rsidR="00A74DA2" w:rsidRPr="00D21491" w:rsidRDefault="00A74DA2" w:rsidP="0028037E">
                  <w:pPr>
                    <w:jc w:val="center"/>
                    <w:rPr>
                      <w:rFonts w:ascii="Palemonas" w:hAnsi="Palemonas"/>
                      <w:sz w:val="20"/>
                      <w:szCs w:val="20"/>
                    </w:rPr>
                  </w:pPr>
                  <w:r w:rsidRPr="00D21491">
                    <w:rPr>
                      <w:rFonts w:ascii="Palemonas" w:hAnsi="Palemonas"/>
                      <w:sz w:val="20"/>
                      <w:szCs w:val="20"/>
                    </w:rPr>
                    <w:t>L</w:t>
                  </w:r>
                  <w:r w:rsidR="000F08D9" w:rsidRPr="00D21491">
                    <w:rPr>
                      <w:rFonts w:ascii="Palemonas" w:hAnsi="Palemonas"/>
                      <w:sz w:val="20"/>
                      <w:szCs w:val="20"/>
                    </w:rPr>
                    <w:t>abai</w:t>
                  </w:r>
                  <w:r w:rsidRPr="00D21491">
                    <w:rPr>
                      <w:rFonts w:ascii="Palemonas" w:hAnsi="Palemonas"/>
                      <w:sz w:val="20"/>
                      <w:szCs w:val="20"/>
                    </w:rPr>
                    <w:t xml:space="preserve"> gerai</w:t>
                  </w:r>
                </w:p>
              </w:tc>
              <w:tc>
                <w:tcPr>
                  <w:tcW w:w="1134" w:type="dxa"/>
                  <w:tcBorders>
                    <w:top w:val="single" w:sz="4" w:space="0" w:color="auto"/>
                    <w:left w:val="nil"/>
                    <w:bottom w:val="nil"/>
                    <w:right w:val="single" w:sz="4" w:space="0" w:color="auto"/>
                  </w:tcBorders>
                  <w:shd w:val="clear" w:color="auto" w:fill="auto"/>
                  <w:noWrap/>
                  <w:vAlign w:val="bottom"/>
                  <w:hideMark/>
                </w:tcPr>
                <w:p w14:paraId="34A8F661" w14:textId="77777777" w:rsidR="00A74DA2" w:rsidRPr="00D21491" w:rsidRDefault="00A74DA2" w:rsidP="0028037E">
                  <w:pPr>
                    <w:jc w:val="center"/>
                    <w:rPr>
                      <w:rFonts w:ascii="Palemonas" w:hAnsi="Palemonas"/>
                      <w:sz w:val="20"/>
                      <w:szCs w:val="20"/>
                    </w:rPr>
                  </w:pPr>
                  <w:r w:rsidRPr="00D21491">
                    <w:rPr>
                      <w:rFonts w:ascii="Palemonas" w:hAnsi="Palemonas"/>
                      <w:sz w:val="20"/>
                      <w:szCs w:val="20"/>
                    </w:rPr>
                    <w:t>Gerai</w:t>
                  </w:r>
                </w:p>
              </w:tc>
              <w:tc>
                <w:tcPr>
                  <w:tcW w:w="1417" w:type="dxa"/>
                  <w:tcBorders>
                    <w:top w:val="single" w:sz="4" w:space="0" w:color="auto"/>
                    <w:left w:val="nil"/>
                    <w:bottom w:val="nil"/>
                    <w:right w:val="single" w:sz="4" w:space="0" w:color="auto"/>
                  </w:tcBorders>
                  <w:shd w:val="clear" w:color="auto" w:fill="auto"/>
                  <w:noWrap/>
                  <w:vAlign w:val="bottom"/>
                  <w:hideMark/>
                </w:tcPr>
                <w:p w14:paraId="5100BBFB" w14:textId="77777777" w:rsidR="00A74DA2" w:rsidRPr="00D21491" w:rsidRDefault="00A74DA2" w:rsidP="0028037E">
                  <w:pPr>
                    <w:jc w:val="center"/>
                    <w:rPr>
                      <w:rFonts w:ascii="Palemonas" w:hAnsi="Palemonas"/>
                      <w:sz w:val="20"/>
                      <w:szCs w:val="20"/>
                    </w:rPr>
                  </w:pPr>
                  <w:r w:rsidRPr="00D21491">
                    <w:rPr>
                      <w:rFonts w:ascii="Palemonas" w:hAnsi="Palemonas"/>
                      <w:sz w:val="20"/>
                      <w:szCs w:val="20"/>
                    </w:rPr>
                    <w:t>Patenkinamai</w:t>
                  </w:r>
                </w:p>
              </w:tc>
              <w:tc>
                <w:tcPr>
                  <w:tcW w:w="1985" w:type="dxa"/>
                  <w:tcBorders>
                    <w:top w:val="single" w:sz="4" w:space="0" w:color="auto"/>
                    <w:left w:val="nil"/>
                    <w:bottom w:val="nil"/>
                    <w:right w:val="single" w:sz="4" w:space="0" w:color="auto"/>
                  </w:tcBorders>
                  <w:shd w:val="clear" w:color="auto" w:fill="auto"/>
                  <w:vAlign w:val="bottom"/>
                  <w:hideMark/>
                </w:tcPr>
                <w:p w14:paraId="243876BC" w14:textId="77777777" w:rsidR="00A74DA2" w:rsidRPr="00D21491" w:rsidRDefault="00A74DA2" w:rsidP="0028037E">
                  <w:pPr>
                    <w:jc w:val="center"/>
                    <w:rPr>
                      <w:rFonts w:ascii="Palemonas" w:hAnsi="Palemonas"/>
                      <w:sz w:val="20"/>
                      <w:szCs w:val="20"/>
                    </w:rPr>
                  </w:pPr>
                  <w:r w:rsidRPr="00D21491">
                    <w:rPr>
                      <w:rFonts w:ascii="Palemonas" w:hAnsi="Palemonas"/>
                      <w:sz w:val="20"/>
                      <w:szCs w:val="20"/>
                    </w:rPr>
                    <w:t>Nepasiekė patenkinamo lygio</w:t>
                  </w:r>
                </w:p>
              </w:tc>
            </w:tr>
            <w:tr w:rsidR="00A74DA2" w:rsidRPr="00D21491" w14:paraId="15B6E7A0" w14:textId="77777777" w:rsidTr="00162D53">
              <w:trPr>
                <w:trHeight w:val="340"/>
              </w:trPr>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F5334" w14:textId="32D9526D" w:rsidR="00A74DA2" w:rsidRPr="00D21491" w:rsidRDefault="00A74DA2" w:rsidP="002C44D5">
                  <w:pPr>
                    <w:rPr>
                      <w:rFonts w:ascii="Palemonas" w:hAnsi="Palemonas"/>
                    </w:rPr>
                  </w:pPr>
                  <w:r w:rsidRPr="00D21491">
                    <w:rPr>
                      <w:rFonts w:ascii="Palemonas" w:hAnsi="Palemonas"/>
                    </w:rPr>
                    <w:t>2020</w:t>
                  </w:r>
                  <w:r w:rsidR="005D1A7B" w:rsidRPr="00D21491">
                    <w:rPr>
                      <w:rFonts w:ascii="Palemonas" w:hAnsi="Palemonas"/>
                    </w:rPr>
                    <w:t>–</w:t>
                  </w:r>
                  <w:r w:rsidRPr="00D21491">
                    <w:rPr>
                      <w:rFonts w:ascii="Palemonas" w:hAnsi="Palemonas"/>
                    </w:rPr>
                    <w:t>2021 m. m.</w:t>
                  </w:r>
                </w:p>
              </w:tc>
              <w:tc>
                <w:tcPr>
                  <w:tcW w:w="1450" w:type="dxa"/>
                  <w:tcBorders>
                    <w:top w:val="single" w:sz="4" w:space="0" w:color="auto"/>
                    <w:left w:val="nil"/>
                    <w:bottom w:val="single" w:sz="4" w:space="0" w:color="auto"/>
                    <w:right w:val="single" w:sz="4" w:space="0" w:color="auto"/>
                  </w:tcBorders>
                  <w:shd w:val="clear" w:color="auto" w:fill="auto"/>
                  <w:noWrap/>
                  <w:vAlign w:val="bottom"/>
                </w:tcPr>
                <w:p w14:paraId="5967C6EF" w14:textId="24F9AEF1" w:rsidR="00A74DA2" w:rsidRPr="00D21491" w:rsidRDefault="00A74DA2" w:rsidP="002C44D5">
                  <w:pPr>
                    <w:jc w:val="center"/>
                    <w:rPr>
                      <w:rFonts w:ascii="Palemonas" w:hAnsi="Palemonas"/>
                    </w:rPr>
                  </w:pPr>
                  <w:r w:rsidRPr="00D21491">
                    <w:rPr>
                      <w:rFonts w:ascii="Palemonas" w:hAnsi="Palemonas"/>
                    </w:rPr>
                    <w:t>29,0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D479EE1" w14:textId="02C5FC42" w:rsidR="00A74DA2" w:rsidRPr="00D21491" w:rsidRDefault="00A74DA2" w:rsidP="002C44D5">
                  <w:pPr>
                    <w:jc w:val="center"/>
                    <w:rPr>
                      <w:rFonts w:ascii="Palemonas" w:hAnsi="Palemonas"/>
                    </w:rPr>
                  </w:pPr>
                  <w:r w:rsidRPr="00D21491">
                    <w:rPr>
                      <w:rFonts w:ascii="Palemonas" w:hAnsi="Palemonas"/>
                    </w:rPr>
                    <w:t>50,8</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FA718B2" w14:textId="006B13DF" w:rsidR="00A74DA2" w:rsidRPr="00D21491" w:rsidRDefault="00A74DA2" w:rsidP="002C44D5">
                  <w:pPr>
                    <w:jc w:val="center"/>
                    <w:rPr>
                      <w:rFonts w:ascii="Palemonas" w:hAnsi="Palemonas"/>
                    </w:rPr>
                  </w:pPr>
                  <w:r w:rsidRPr="00D21491">
                    <w:rPr>
                      <w:rFonts w:ascii="Palemonas" w:hAnsi="Palemonas"/>
                    </w:rPr>
                    <w:t>20,1</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86B415B" w14:textId="26E605B7" w:rsidR="00A74DA2" w:rsidRPr="00D21491" w:rsidRDefault="00A74DA2" w:rsidP="002C44D5">
                  <w:pPr>
                    <w:jc w:val="center"/>
                    <w:rPr>
                      <w:rFonts w:ascii="Palemonas" w:hAnsi="Palemonas"/>
                    </w:rPr>
                  </w:pPr>
                  <w:r w:rsidRPr="00D21491">
                    <w:rPr>
                      <w:rFonts w:ascii="Palemonas" w:hAnsi="Palemonas"/>
                    </w:rPr>
                    <w:t>0,1</w:t>
                  </w:r>
                </w:p>
              </w:tc>
            </w:tr>
            <w:tr w:rsidR="00A74DA2" w:rsidRPr="00D21491" w14:paraId="30D9C811" w14:textId="77777777" w:rsidTr="00162D53">
              <w:trPr>
                <w:trHeight w:val="340"/>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14:paraId="24E09502" w14:textId="5319EF2C" w:rsidR="00A74DA2" w:rsidRPr="00D21491" w:rsidRDefault="00A74DA2" w:rsidP="002C44D5">
                  <w:pPr>
                    <w:rPr>
                      <w:rFonts w:ascii="Palemonas" w:hAnsi="Palemonas"/>
                    </w:rPr>
                  </w:pPr>
                  <w:r w:rsidRPr="00D21491">
                    <w:rPr>
                      <w:rFonts w:ascii="Palemonas" w:hAnsi="Palemonas"/>
                    </w:rPr>
                    <w:t>2019</w:t>
                  </w:r>
                  <w:r w:rsidR="005D1A7B" w:rsidRPr="00D21491">
                    <w:rPr>
                      <w:rFonts w:ascii="Palemonas" w:hAnsi="Palemonas"/>
                    </w:rPr>
                    <w:t>–</w:t>
                  </w:r>
                  <w:r w:rsidRPr="00D21491">
                    <w:rPr>
                      <w:rFonts w:ascii="Palemonas" w:hAnsi="Palemonas"/>
                    </w:rPr>
                    <w:t>2020 m. m.</w:t>
                  </w:r>
                </w:p>
              </w:tc>
              <w:tc>
                <w:tcPr>
                  <w:tcW w:w="1450" w:type="dxa"/>
                  <w:tcBorders>
                    <w:top w:val="nil"/>
                    <w:left w:val="nil"/>
                    <w:bottom w:val="single" w:sz="4" w:space="0" w:color="auto"/>
                    <w:right w:val="single" w:sz="4" w:space="0" w:color="auto"/>
                  </w:tcBorders>
                  <w:shd w:val="clear" w:color="auto" w:fill="auto"/>
                  <w:noWrap/>
                  <w:vAlign w:val="bottom"/>
                  <w:hideMark/>
                </w:tcPr>
                <w:p w14:paraId="56C123D3" w14:textId="77777777" w:rsidR="00A74DA2" w:rsidRPr="00D21491" w:rsidRDefault="00A74DA2" w:rsidP="002C44D5">
                  <w:pPr>
                    <w:jc w:val="center"/>
                    <w:rPr>
                      <w:rFonts w:ascii="Palemonas" w:hAnsi="Palemonas"/>
                    </w:rPr>
                  </w:pPr>
                  <w:r w:rsidRPr="00D21491">
                    <w:rPr>
                      <w:rFonts w:ascii="Palemonas" w:hAnsi="Palemonas"/>
                    </w:rPr>
                    <w:t>31,43</w:t>
                  </w:r>
                </w:p>
              </w:tc>
              <w:tc>
                <w:tcPr>
                  <w:tcW w:w="1134" w:type="dxa"/>
                  <w:tcBorders>
                    <w:top w:val="nil"/>
                    <w:left w:val="nil"/>
                    <w:bottom w:val="single" w:sz="4" w:space="0" w:color="auto"/>
                    <w:right w:val="single" w:sz="4" w:space="0" w:color="auto"/>
                  </w:tcBorders>
                  <w:shd w:val="clear" w:color="auto" w:fill="auto"/>
                  <w:noWrap/>
                  <w:vAlign w:val="bottom"/>
                  <w:hideMark/>
                </w:tcPr>
                <w:p w14:paraId="4A883509" w14:textId="77777777" w:rsidR="00A74DA2" w:rsidRPr="00D21491" w:rsidRDefault="00A74DA2" w:rsidP="002C44D5">
                  <w:pPr>
                    <w:jc w:val="center"/>
                    <w:rPr>
                      <w:rFonts w:ascii="Palemonas" w:hAnsi="Palemonas"/>
                    </w:rPr>
                  </w:pPr>
                  <w:r w:rsidRPr="00D21491">
                    <w:rPr>
                      <w:rFonts w:ascii="Palemonas" w:hAnsi="Palemonas"/>
                    </w:rPr>
                    <w:t>50,49</w:t>
                  </w:r>
                </w:p>
              </w:tc>
              <w:tc>
                <w:tcPr>
                  <w:tcW w:w="1417" w:type="dxa"/>
                  <w:tcBorders>
                    <w:top w:val="nil"/>
                    <w:left w:val="nil"/>
                    <w:bottom w:val="single" w:sz="4" w:space="0" w:color="auto"/>
                    <w:right w:val="single" w:sz="4" w:space="0" w:color="auto"/>
                  </w:tcBorders>
                  <w:shd w:val="clear" w:color="auto" w:fill="auto"/>
                  <w:noWrap/>
                  <w:vAlign w:val="bottom"/>
                  <w:hideMark/>
                </w:tcPr>
                <w:p w14:paraId="66677CE0" w14:textId="77777777" w:rsidR="00A74DA2" w:rsidRPr="00D21491" w:rsidRDefault="00A74DA2" w:rsidP="002C44D5">
                  <w:pPr>
                    <w:jc w:val="center"/>
                    <w:rPr>
                      <w:rFonts w:ascii="Palemonas" w:hAnsi="Palemonas"/>
                    </w:rPr>
                  </w:pPr>
                  <w:r w:rsidRPr="00D21491">
                    <w:rPr>
                      <w:rFonts w:ascii="Palemonas" w:hAnsi="Palemonas"/>
                    </w:rPr>
                    <w:t>17,8</w:t>
                  </w:r>
                </w:p>
              </w:tc>
              <w:tc>
                <w:tcPr>
                  <w:tcW w:w="1985" w:type="dxa"/>
                  <w:tcBorders>
                    <w:top w:val="nil"/>
                    <w:left w:val="nil"/>
                    <w:bottom w:val="single" w:sz="4" w:space="0" w:color="auto"/>
                    <w:right w:val="single" w:sz="4" w:space="0" w:color="auto"/>
                  </w:tcBorders>
                  <w:shd w:val="clear" w:color="auto" w:fill="auto"/>
                  <w:noWrap/>
                  <w:vAlign w:val="bottom"/>
                  <w:hideMark/>
                </w:tcPr>
                <w:p w14:paraId="2B2E78B7" w14:textId="77777777" w:rsidR="00A74DA2" w:rsidRPr="00D21491" w:rsidRDefault="00A74DA2" w:rsidP="002C44D5">
                  <w:pPr>
                    <w:jc w:val="center"/>
                    <w:rPr>
                      <w:rFonts w:ascii="Palemonas" w:hAnsi="Palemonas"/>
                    </w:rPr>
                  </w:pPr>
                  <w:r w:rsidRPr="00D21491">
                    <w:rPr>
                      <w:rFonts w:ascii="Palemonas" w:hAnsi="Palemonas"/>
                    </w:rPr>
                    <w:t>0,28</w:t>
                  </w:r>
                </w:p>
              </w:tc>
            </w:tr>
            <w:tr w:rsidR="00A74DA2" w:rsidRPr="00D21491" w14:paraId="12754B48" w14:textId="77777777" w:rsidTr="00162D53">
              <w:trPr>
                <w:trHeight w:val="340"/>
              </w:trPr>
              <w:tc>
                <w:tcPr>
                  <w:tcW w:w="2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C862C" w14:textId="0C3388E9" w:rsidR="00A74DA2" w:rsidRPr="00D21491" w:rsidRDefault="00A74DA2" w:rsidP="002C44D5">
                  <w:pPr>
                    <w:rPr>
                      <w:rFonts w:ascii="Palemonas" w:hAnsi="Palemonas"/>
                    </w:rPr>
                  </w:pPr>
                  <w:r w:rsidRPr="00D21491">
                    <w:rPr>
                      <w:rFonts w:ascii="Palemonas" w:hAnsi="Palemonas"/>
                    </w:rPr>
                    <w:t>2018</w:t>
                  </w:r>
                  <w:r w:rsidR="005D1A7B" w:rsidRPr="00D21491">
                    <w:rPr>
                      <w:rFonts w:ascii="Palemonas" w:hAnsi="Palemonas"/>
                    </w:rPr>
                    <w:t>–</w:t>
                  </w:r>
                  <w:r w:rsidRPr="00D21491">
                    <w:rPr>
                      <w:rFonts w:ascii="Palemonas" w:hAnsi="Palemonas"/>
                    </w:rPr>
                    <w:t>2019  m. m.</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5D141A94" w14:textId="77777777" w:rsidR="00A74DA2" w:rsidRPr="00D21491" w:rsidRDefault="00A74DA2" w:rsidP="002C44D5">
                  <w:pPr>
                    <w:jc w:val="center"/>
                    <w:rPr>
                      <w:rFonts w:ascii="Palemonas" w:hAnsi="Palemonas"/>
                    </w:rPr>
                  </w:pPr>
                  <w:r w:rsidRPr="00D21491">
                    <w:rPr>
                      <w:rFonts w:ascii="Palemonas" w:hAnsi="Palemonas"/>
                    </w:rPr>
                    <w:t>29,0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74C7C60" w14:textId="77777777" w:rsidR="00A74DA2" w:rsidRPr="00D21491" w:rsidRDefault="00A74DA2" w:rsidP="002C44D5">
                  <w:pPr>
                    <w:jc w:val="center"/>
                    <w:rPr>
                      <w:rFonts w:ascii="Palemonas" w:hAnsi="Palemonas"/>
                    </w:rPr>
                  </w:pPr>
                  <w:r w:rsidRPr="00D21491">
                    <w:rPr>
                      <w:rFonts w:ascii="Palemonas" w:hAnsi="Palemonas"/>
                    </w:rPr>
                    <w:t>48,0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4C5C31" w14:textId="77777777" w:rsidR="00A74DA2" w:rsidRPr="00D21491" w:rsidRDefault="00A74DA2" w:rsidP="002C44D5">
                  <w:pPr>
                    <w:jc w:val="center"/>
                    <w:rPr>
                      <w:rFonts w:ascii="Palemonas" w:hAnsi="Palemonas"/>
                    </w:rPr>
                  </w:pPr>
                  <w:r w:rsidRPr="00D21491">
                    <w:rPr>
                      <w:rFonts w:ascii="Palemonas" w:hAnsi="Palemonas"/>
                    </w:rPr>
                    <w:t>22,0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879C488" w14:textId="77777777" w:rsidR="00A74DA2" w:rsidRPr="00D21491" w:rsidRDefault="00A74DA2" w:rsidP="002C44D5">
                  <w:pPr>
                    <w:jc w:val="center"/>
                    <w:rPr>
                      <w:rFonts w:ascii="Palemonas" w:hAnsi="Palemonas"/>
                    </w:rPr>
                  </w:pPr>
                  <w:r w:rsidRPr="00D21491">
                    <w:rPr>
                      <w:rFonts w:ascii="Palemonas" w:hAnsi="Palemonas"/>
                    </w:rPr>
                    <w:t>1,0</w:t>
                  </w:r>
                </w:p>
              </w:tc>
            </w:tr>
          </w:tbl>
          <w:p w14:paraId="5845D9C3" w14:textId="77777777" w:rsidR="00A74DA2" w:rsidRDefault="000F08D9" w:rsidP="000F08D9">
            <w:pPr>
              <w:widowControl w:val="0"/>
              <w:tabs>
                <w:tab w:val="left" w:pos="1293"/>
              </w:tabs>
              <w:overflowPunct w:val="0"/>
              <w:jc w:val="right"/>
              <w:textAlignment w:val="baseline"/>
              <w:rPr>
                <w:rFonts w:ascii="Palemonas" w:hAnsi="Palemonas"/>
                <w:sz w:val="18"/>
                <w:szCs w:val="18"/>
                <w:lang w:eastAsia="en-US"/>
              </w:rPr>
            </w:pPr>
            <w:r w:rsidRPr="00D21491">
              <w:rPr>
                <w:rFonts w:ascii="Palemonas" w:hAnsi="Palemonas"/>
                <w:sz w:val="18"/>
                <w:szCs w:val="18"/>
                <w:lang w:eastAsia="en-US"/>
              </w:rPr>
              <w:t xml:space="preserve">Duomenų šaltinis: </w:t>
            </w:r>
            <w:r w:rsidR="0013542E" w:rsidRPr="00D21491">
              <w:rPr>
                <w:rFonts w:ascii="Palemonas" w:hAnsi="Palemonas"/>
                <w:sz w:val="18"/>
                <w:szCs w:val="18"/>
                <w:lang w:eastAsia="en-US"/>
              </w:rPr>
              <w:t>B</w:t>
            </w:r>
            <w:r w:rsidRPr="00D21491">
              <w:rPr>
                <w:rFonts w:ascii="Palemonas" w:hAnsi="Palemonas"/>
                <w:sz w:val="18"/>
                <w:szCs w:val="18"/>
                <w:lang w:eastAsia="en-US"/>
              </w:rPr>
              <w:t>endrojo ugdymo mokyklų ataskaitos</w:t>
            </w:r>
          </w:p>
          <w:p w14:paraId="7ED36BB6" w14:textId="29C07B45" w:rsidR="00385298" w:rsidRPr="00D21491" w:rsidRDefault="00385298" w:rsidP="000F08D9">
            <w:pPr>
              <w:widowControl w:val="0"/>
              <w:tabs>
                <w:tab w:val="left" w:pos="1293"/>
              </w:tabs>
              <w:overflowPunct w:val="0"/>
              <w:jc w:val="right"/>
              <w:textAlignment w:val="baseline"/>
              <w:rPr>
                <w:rFonts w:ascii="Palemonas" w:hAnsi="Palemonas"/>
                <w:sz w:val="18"/>
                <w:szCs w:val="18"/>
                <w:lang w:eastAsia="en-US"/>
              </w:rPr>
            </w:pPr>
          </w:p>
        </w:tc>
      </w:tr>
      <w:tr w:rsidR="000F08D9" w:rsidRPr="00D21491" w14:paraId="2AC00134" w14:textId="77777777" w:rsidTr="000F08D9">
        <w:trPr>
          <w:trHeight w:val="412"/>
        </w:trPr>
        <w:tc>
          <w:tcPr>
            <w:tcW w:w="9668" w:type="dxa"/>
            <w:tcBorders>
              <w:top w:val="single" w:sz="4" w:space="0" w:color="auto"/>
              <w:left w:val="single" w:sz="4" w:space="0" w:color="auto"/>
              <w:right w:val="single" w:sz="4" w:space="0" w:color="auto"/>
            </w:tcBorders>
            <w:shd w:val="clear" w:color="auto" w:fill="FBE4D5" w:themeFill="accent2" w:themeFillTint="33"/>
          </w:tcPr>
          <w:p w14:paraId="6B1BF62D" w14:textId="1D18FC96" w:rsidR="000F08D9" w:rsidRPr="00D21491" w:rsidRDefault="000F08D9"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5–8 klasių mokinių pasiskirstymas pagal mokymosi rezultatus</w:t>
            </w:r>
          </w:p>
        </w:tc>
      </w:tr>
      <w:tr w:rsidR="000F08D9" w:rsidRPr="00D21491" w14:paraId="1AA89AF5" w14:textId="77777777" w:rsidTr="00CD6292">
        <w:trPr>
          <w:trHeight w:val="2989"/>
        </w:trPr>
        <w:tc>
          <w:tcPr>
            <w:tcW w:w="9668" w:type="dxa"/>
            <w:tcBorders>
              <w:top w:val="single" w:sz="4" w:space="0" w:color="auto"/>
              <w:left w:val="single" w:sz="4" w:space="0" w:color="auto"/>
              <w:right w:val="single" w:sz="4" w:space="0" w:color="auto"/>
            </w:tcBorders>
            <w:shd w:val="clear" w:color="auto" w:fill="auto"/>
          </w:tcPr>
          <w:p w14:paraId="7D3502B4" w14:textId="57EE2074" w:rsidR="00EC0A8B" w:rsidRPr="00D21491" w:rsidRDefault="0013542E" w:rsidP="00EC0A8B">
            <w:pPr>
              <w:widowControl w:val="0"/>
              <w:tabs>
                <w:tab w:val="left" w:pos="1293"/>
              </w:tabs>
              <w:overflowPunct w:val="0"/>
              <w:jc w:val="both"/>
              <w:textAlignment w:val="baseline"/>
              <w:rPr>
                <w:rFonts w:ascii="Palemonas" w:hAnsi="Palemonas"/>
              </w:rPr>
            </w:pPr>
            <w:r w:rsidRPr="00D21491">
              <w:rPr>
                <w:rFonts w:ascii="Palemonas" w:hAnsi="Palemonas"/>
                <w:szCs w:val="20"/>
                <w:lang w:eastAsia="en-US"/>
              </w:rPr>
              <w:t xml:space="preserve">    </w:t>
            </w:r>
            <w:r w:rsidR="00385298">
              <w:rPr>
                <w:rFonts w:ascii="Palemonas" w:hAnsi="Palemonas"/>
                <w:szCs w:val="20"/>
                <w:lang w:eastAsia="en-US"/>
              </w:rPr>
              <w:t xml:space="preserve"> </w:t>
            </w:r>
            <w:r w:rsidR="00EC0A8B" w:rsidRPr="00D21491">
              <w:rPr>
                <w:rFonts w:ascii="Palemonas" w:hAnsi="Palemonas"/>
                <w:szCs w:val="20"/>
                <w:lang w:eastAsia="en-US"/>
              </w:rPr>
              <w:t>2020-2021 m. m. 5</w:t>
            </w:r>
            <w:r w:rsidR="00E42C1A" w:rsidRPr="00D21491">
              <w:rPr>
                <w:rFonts w:ascii="Palemonas" w:hAnsi="Palemonas"/>
                <w:szCs w:val="20"/>
                <w:lang w:eastAsia="en-US"/>
              </w:rPr>
              <w:t>–</w:t>
            </w:r>
            <w:r w:rsidR="00EC0A8B" w:rsidRPr="00D21491">
              <w:rPr>
                <w:rFonts w:ascii="Palemonas" w:hAnsi="Palemonas"/>
                <w:szCs w:val="20"/>
                <w:lang w:eastAsia="en-US"/>
              </w:rPr>
              <w:t xml:space="preserve">8  klasių mokinių, kurie mokėsi labai gerai ar gerai, buvo </w:t>
            </w:r>
            <w:r w:rsidR="00EC0A8B" w:rsidRPr="00D21491">
              <w:rPr>
                <w:rFonts w:ascii="Palemonas" w:hAnsi="Palemonas"/>
              </w:rPr>
              <w:t>67,8 %, kai tuo tarpu 2019</w:t>
            </w:r>
            <w:r w:rsidR="00E42C1A" w:rsidRPr="00D21491">
              <w:rPr>
                <w:rFonts w:ascii="Palemonas" w:hAnsi="Palemonas"/>
              </w:rPr>
              <w:t>–</w:t>
            </w:r>
            <w:r w:rsidR="00EC0A8B" w:rsidRPr="00D21491">
              <w:rPr>
                <w:rFonts w:ascii="Palemonas" w:hAnsi="Palemonas"/>
              </w:rPr>
              <w:t xml:space="preserve">2020 m. m. tokių mokinių buvo 59,51 %. Priežastis lėmusi aukštesnio lygio pažangumą – </w:t>
            </w:r>
            <w:r w:rsidR="003317BA" w:rsidRPr="00D21491">
              <w:rPr>
                <w:rFonts w:ascii="Palemonas" w:hAnsi="Palemonas"/>
              </w:rPr>
              <w:t xml:space="preserve">mokėjimo mokytis kompetencijos išugdymas. </w:t>
            </w:r>
          </w:p>
          <w:p w14:paraId="370479EB" w14:textId="655FDD7A" w:rsidR="000F08D9" w:rsidRPr="00D21491" w:rsidRDefault="00162D53"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13542E" w:rsidRPr="00D21491">
              <w:rPr>
                <w:rFonts w:ascii="Palemonas" w:hAnsi="Palemonas"/>
                <w:szCs w:val="20"/>
                <w:lang w:eastAsia="en-US"/>
              </w:rPr>
              <w:t xml:space="preserve"> </w:t>
            </w:r>
            <w:r w:rsidR="00385298">
              <w:rPr>
                <w:rFonts w:ascii="Palemonas" w:hAnsi="Palemonas"/>
                <w:szCs w:val="20"/>
                <w:lang w:eastAsia="en-US"/>
              </w:rPr>
              <w:t xml:space="preserve"> </w:t>
            </w:r>
            <w:r w:rsidR="000F08D9" w:rsidRPr="00D21491">
              <w:rPr>
                <w:rFonts w:ascii="Palemonas" w:hAnsi="Palemonas"/>
                <w:szCs w:val="20"/>
                <w:lang w:eastAsia="en-US"/>
              </w:rPr>
              <w:t>5–8 klasių mokinių pasiskirstymas pagal mokymosi rezultatus skaičiuojamas už parėjusius mokslo metus pagal mokinių metinius įvertinimus</w:t>
            </w:r>
            <w:r w:rsidR="0013542E" w:rsidRPr="00D21491">
              <w:rPr>
                <w:rFonts w:ascii="Palemonas" w:hAnsi="Palemonas"/>
                <w:szCs w:val="20"/>
                <w:lang w:eastAsia="en-US"/>
              </w:rPr>
              <w:t xml:space="preserve"> %:</w:t>
            </w:r>
          </w:p>
          <w:tbl>
            <w:tblPr>
              <w:tblW w:w="7060" w:type="dxa"/>
              <w:tblLayout w:type="fixed"/>
              <w:tblLook w:val="04A0" w:firstRow="1" w:lastRow="0" w:firstColumn="1" w:lastColumn="0" w:noHBand="0" w:noVBand="1"/>
            </w:tblPr>
            <w:tblGrid>
              <w:gridCol w:w="1980"/>
              <w:gridCol w:w="1201"/>
              <w:gridCol w:w="851"/>
              <w:gridCol w:w="1417"/>
              <w:gridCol w:w="1611"/>
            </w:tblGrid>
            <w:tr w:rsidR="000F08D9" w:rsidRPr="00D21491" w14:paraId="712E3A17" w14:textId="77777777" w:rsidTr="00162D53">
              <w:trPr>
                <w:trHeight w:val="340"/>
              </w:trPr>
              <w:tc>
                <w:tcPr>
                  <w:tcW w:w="1980" w:type="dxa"/>
                  <w:tcBorders>
                    <w:top w:val="nil"/>
                    <w:left w:val="nil"/>
                    <w:bottom w:val="nil"/>
                    <w:right w:val="nil"/>
                  </w:tcBorders>
                  <w:shd w:val="clear" w:color="auto" w:fill="auto"/>
                  <w:noWrap/>
                  <w:vAlign w:val="bottom"/>
                  <w:hideMark/>
                </w:tcPr>
                <w:p w14:paraId="758B741C" w14:textId="77777777" w:rsidR="000F08D9" w:rsidRPr="00D21491" w:rsidRDefault="000F08D9" w:rsidP="00AD7F4E">
                  <w:pPr>
                    <w:rPr>
                      <w:rFonts w:ascii="Palemonas" w:hAnsi="Palemonas"/>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14:paraId="01F23A0E" w14:textId="1A173B14" w:rsidR="000F08D9" w:rsidRPr="00D21491" w:rsidRDefault="000F08D9" w:rsidP="00AD7F4E">
                  <w:pPr>
                    <w:rPr>
                      <w:rFonts w:ascii="Palemonas" w:hAnsi="Palemonas"/>
                      <w:sz w:val="20"/>
                      <w:szCs w:val="20"/>
                    </w:rPr>
                  </w:pPr>
                  <w:r w:rsidRPr="00D21491">
                    <w:rPr>
                      <w:rFonts w:ascii="Palemonas" w:hAnsi="Palemonas"/>
                      <w:sz w:val="20"/>
                      <w:szCs w:val="20"/>
                    </w:rPr>
                    <w:t>L</w:t>
                  </w:r>
                  <w:r w:rsidR="00162D53" w:rsidRPr="00D21491">
                    <w:rPr>
                      <w:rFonts w:ascii="Palemonas" w:hAnsi="Palemonas"/>
                      <w:sz w:val="20"/>
                      <w:szCs w:val="20"/>
                    </w:rPr>
                    <w:t xml:space="preserve">abai </w:t>
                  </w:r>
                  <w:r w:rsidRPr="00D21491">
                    <w:rPr>
                      <w:rFonts w:ascii="Palemonas" w:hAnsi="Palemonas"/>
                      <w:sz w:val="20"/>
                      <w:szCs w:val="20"/>
                    </w:rPr>
                    <w:t xml:space="preserve"> gerai</w:t>
                  </w:r>
                </w:p>
              </w:tc>
              <w:tc>
                <w:tcPr>
                  <w:tcW w:w="851" w:type="dxa"/>
                  <w:tcBorders>
                    <w:top w:val="single" w:sz="4" w:space="0" w:color="auto"/>
                    <w:left w:val="nil"/>
                    <w:bottom w:val="single" w:sz="4" w:space="0" w:color="auto"/>
                    <w:right w:val="single" w:sz="4" w:space="0" w:color="auto"/>
                  </w:tcBorders>
                  <w:shd w:val="clear" w:color="auto" w:fill="auto"/>
                  <w:noWrap/>
                  <w:hideMark/>
                </w:tcPr>
                <w:p w14:paraId="44A9E382" w14:textId="77777777" w:rsidR="000F08D9" w:rsidRPr="00D21491" w:rsidRDefault="000F08D9" w:rsidP="00AD7F4E">
                  <w:pPr>
                    <w:rPr>
                      <w:rFonts w:ascii="Palemonas" w:hAnsi="Palemonas"/>
                      <w:sz w:val="20"/>
                      <w:szCs w:val="20"/>
                    </w:rPr>
                  </w:pPr>
                  <w:r w:rsidRPr="00D21491">
                    <w:rPr>
                      <w:rFonts w:ascii="Palemonas" w:hAnsi="Palemonas"/>
                      <w:sz w:val="20"/>
                      <w:szCs w:val="20"/>
                    </w:rPr>
                    <w:t>Gerai</w:t>
                  </w:r>
                </w:p>
              </w:tc>
              <w:tc>
                <w:tcPr>
                  <w:tcW w:w="1417" w:type="dxa"/>
                  <w:tcBorders>
                    <w:top w:val="single" w:sz="4" w:space="0" w:color="auto"/>
                    <w:left w:val="nil"/>
                    <w:bottom w:val="single" w:sz="4" w:space="0" w:color="auto"/>
                    <w:right w:val="single" w:sz="4" w:space="0" w:color="auto"/>
                  </w:tcBorders>
                  <w:shd w:val="clear" w:color="auto" w:fill="auto"/>
                  <w:noWrap/>
                  <w:hideMark/>
                </w:tcPr>
                <w:p w14:paraId="4489C374" w14:textId="77777777" w:rsidR="000F08D9" w:rsidRPr="00D21491" w:rsidRDefault="000F08D9" w:rsidP="00AD7F4E">
                  <w:pPr>
                    <w:rPr>
                      <w:rFonts w:ascii="Palemonas" w:hAnsi="Palemonas"/>
                      <w:sz w:val="20"/>
                      <w:szCs w:val="20"/>
                    </w:rPr>
                  </w:pPr>
                  <w:r w:rsidRPr="00D21491">
                    <w:rPr>
                      <w:rFonts w:ascii="Palemonas" w:hAnsi="Palemonas"/>
                      <w:sz w:val="20"/>
                      <w:szCs w:val="20"/>
                    </w:rPr>
                    <w:t>Patenkinamai</w:t>
                  </w:r>
                </w:p>
              </w:tc>
              <w:tc>
                <w:tcPr>
                  <w:tcW w:w="1611" w:type="dxa"/>
                  <w:tcBorders>
                    <w:top w:val="single" w:sz="4" w:space="0" w:color="auto"/>
                    <w:left w:val="nil"/>
                    <w:bottom w:val="single" w:sz="4" w:space="0" w:color="auto"/>
                    <w:right w:val="single" w:sz="4" w:space="0" w:color="auto"/>
                  </w:tcBorders>
                  <w:shd w:val="clear" w:color="auto" w:fill="auto"/>
                  <w:hideMark/>
                </w:tcPr>
                <w:p w14:paraId="741BFFB8" w14:textId="77777777" w:rsidR="000F08D9" w:rsidRPr="00D21491" w:rsidRDefault="000F08D9" w:rsidP="00AD7F4E">
                  <w:pPr>
                    <w:rPr>
                      <w:rFonts w:ascii="Palemonas" w:hAnsi="Palemonas"/>
                      <w:sz w:val="20"/>
                      <w:szCs w:val="20"/>
                    </w:rPr>
                  </w:pPr>
                  <w:r w:rsidRPr="00D21491">
                    <w:rPr>
                      <w:rFonts w:ascii="Palemonas" w:hAnsi="Palemonas"/>
                      <w:sz w:val="20"/>
                      <w:szCs w:val="20"/>
                    </w:rPr>
                    <w:t>Nepatenkinamai</w:t>
                  </w:r>
                </w:p>
              </w:tc>
            </w:tr>
            <w:tr w:rsidR="000F08D9" w:rsidRPr="00D21491" w14:paraId="2EE3B209" w14:textId="77777777" w:rsidTr="00162D53">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77520" w14:textId="6B4EF661" w:rsidR="000F08D9" w:rsidRPr="00D21491" w:rsidRDefault="000F08D9" w:rsidP="00AD7F4E">
                  <w:pPr>
                    <w:rPr>
                      <w:rFonts w:ascii="Palemonas" w:hAnsi="Palemonas"/>
                    </w:rPr>
                  </w:pPr>
                  <w:r w:rsidRPr="00D21491">
                    <w:rPr>
                      <w:rFonts w:ascii="Palemonas" w:hAnsi="Palemonas"/>
                    </w:rPr>
                    <w:t>2020</w:t>
                  </w:r>
                  <w:r w:rsidR="00E42C1A" w:rsidRPr="00D21491">
                    <w:rPr>
                      <w:rFonts w:ascii="Palemonas" w:hAnsi="Palemonas"/>
                    </w:rPr>
                    <w:t>–</w:t>
                  </w:r>
                  <w:r w:rsidRPr="00D21491">
                    <w:rPr>
                      <w:rFonts w:ascii="Palemonas" w:hAnsi="Palemonas"/>
                    </w:rPr>
                    <w:t xml:space="preserve">2021 m. m. </w:t>
                  </w:r>
                </w:p>
              </w:tc>
              <w:tc>
                <w:tcPr>
                  <w:tcW w:w="1201" w:type="dxa"/>
                  <w:tcBorders>
                    <w:top w:val="nil"/>
                    <w:left w:val="nil"/>
                    <w:bottom w:val="single" w:sz="4" w:space="0" w:color="auto"/>
                    <w:right w:val="single" w:sz="4" w:space="0" w:color="auto"/>
                  </w:tcBorders>
                  <w:shd w:val="clear" w:color="auto" w:fill="auto"/>
                  <w:noWrap/>
                  <w:vAlign w:val="bottom"/>
                  <w:hideMark/>
                </w:tcPr>
                <w:p w14:paraId="22D50E57" w14:textId="77777777" w:rsidR="000F08D9" w:rsidRPr="00D21491" w:rsidRDefault="000F08D9" w:rsidP="00AD7F4E">
                  <w:pPr>
                    <w:jc w:val="center"/>
                    <w:rPr>
                      <w:rFonts w:ascii="Palemonas" w:hAnsi="Palemonas"/>
                    </w:rPr>
                  </w:pPr>
                  <w:r w:rsidRPr="00D21491">
                    <w:rPr>
                      <w:rFonts w:ascii="Palemonas" w:hAnsi="Palemonas"/>
                    </w:rPr>
                    <w:t>16,5</w:t>
                  </w:r>
                </w:p>
              </w:tc>
              <w:tc>
                <w:tcPr>
                  <w:tcW w:w="851" w:type="dxa"/>
                  <w:tcBorders>
                    <w:top w:val="nil"/>
                    <w:left w:val="nil"/>
                    <w:bottom w:val="single" w:sz="4" w:space="0" w:color="auto"/>
                    <w:right w:val="single" w:sz="4" w:space="0" w:color="auto"/>
                  </w:tcBorders>
                  <w:shd w:val="clear" w:color="auto" w:fill="auto"/>
                  <w:noWrap/>
                  <w:vAlign w:val="bottom"/>
                  <w:hideMark/>
                </w:tcPr>
                <w:p w14:paraId="6293DE8B" w14:textId="77777777" w:rsidR="000F08D9" w:rsidRPr="00D21491" w:rsidRDefault="000F08D9" w:rsidP="00AD7F4E">
                  <w:pPr>
                    <w:jc w:val="center"/>
                    <w:rPr>
                      <w:rFonts w:ascii="Palemonas" w:hAnsi="Palemonas"/>
                    </w:rPr>
                  </w:pPr>
                  <w:r w:rsidRPr="00D21491">
                    <w:rPr>
                      <w:rFonts w:ascii="Palemonas" w:hAnsi="Palemonas"/>
                    </w:rPr>
                    <w:t>51,3</w:t>
                  </w:r>
                </w:p>
              </w:tc>
              <w:tc>
                <w:tcPr>
                  <w:tcW w:w="1417" w:type="dxa"/>
                  <w:tcBorders>
                    <w:top w:val="nil"/>
                    <w:left w:val="nil"/>
                    <w:bottom w:val="single" w:sz="4" w:space="0" w:color="auto"/>
                    <w:right w:val="single" w:sz="4" w:space="0" w:color="auto"/>
                  </w:tcBorders>
                  <w:shd w:val="clear" w:color="auto" w:fill="auto"/>
                  <w:noWrap/>
                  <w:vAlign w:val="bottom"/>
                  <w:hideMark/>
                </w:tcPr>
                <w:p w14:paraId="5DCD6A83" w14:textId="2BFDB3AF" w:rsidR="000F08D9" w:rsidRPr="00D21491" w:rsidRDefault="000F08D9" w:rsidP="00AD7F4E">
                  <w:pPr>
                    <w:jc w:val="center"/>
                    <w:rPr>
                      <w:rFonts w:ascii="Palemonas" w:hAnsi="Palemonas"/>
                    </w:rPr>
                  </w:pPr>
                  <w:r w:rsidRPr="00D21491">
                    <w:rPr>
                      <w:rFonts w:ascii="Palemonas" w:hAnsi="Palemonas"/>
                    </w:rPr>
                    <w:t>30,0</w:t>
                  </w:r>
                </w:p>
              </w:tc>
              <w:tc>
                <w:tcPr>
                  <w:tcW w:w="1611" w:type="dxa"/>
                  <w:tcBorders>
                    <w:top w:val="nil"/>
                    <w:left w:val="nil"/>
                    <w:bottom w:val="single" w:sz="4" w:space="0" w:color="auto"/>
                    <w:right w:val="single" w:sz="4" w:space="0" w:color="auto"/>
                  </w:tcBorders>
                  <w:shd w:val="clear" w:color="auto" w:fill="auto"/>
                  <w:noWrap/>
                  <w:vAlign w:val="bottom"/>
                  <w:hideMark/>
                </w:tcPr>
                <w:p w14:paraId="2C7C12A3" w14:textId="77777777" w:rsidR="000F08D9" w:rsidRPr="00D21491" w:rsidRDefault="000F08D9" w:rsidP="00AD7F4E">
                  <w:pPr>
                    <w:jc w:val="center"/>
                    <w:rPr>
                      <w:rFonts w:ascii="Palemonas" w:hAnsi="Palemonas"/>
                    </w:rPr>
                  </w:pPr>
                  <w:r w:rsidRPr="00D21491">
                    <w:rPr>
                      <w:rFonts w:ascii="Palemonas" w:hAnsi="Palemonas"/>
                    </w:rPr>
                    <w:t>2,2</w:t>
                  </w:r>
                </w:p>
              </w:tc>
            </w:tr>
            <w:tr w:rsidR="000F08D9" w:rsidRPr="00D21491" w14:paraId="15F162E0" w14:textId="77777777" w:rsidTr="00162D53">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31CD4C" w14:textId="1E236DA1" w:rsidR="000F08D9" w:rsidRPr="00D21491" w:rsidRDefault="000F08D9" w:rsidP="00AD7F4E">
                  <w:pPr>
                    <w:rPr>
                      <w:rFonts w:ascii="Palemonas" w:hAnsi="Palemonas"/>
                    </w:rPr>
                  </w:pPr>
                  <w:r w:rsidRPr="00D21491">
                    <w:rPr>
                      <w:rFonts w:ascii="Palemonas" w:hAnsi="Palemonas"/>
                    </w:rPr>
                    <w:t>2019</w:t>
                  </w:r>
                  <w:r w:rsidR="00E42C1A" w:rsidRPr="00D21491">
                    <w:rPr>
                      <w:rFonts w:ascii="Palemonas" w:hAnsi="Palemonas"/>
                    </w:rPr>
                    <w:t>–</w:t>
                  </w:r>
                  <w:r w:rsidRPr="00D21491">
                    <w:rPr>
                      <w:rFonts w:ascii="Palemonas" w:hAnsi="Palemonas"/>
                    </w:rPr>
                    <w:t>2020 m. m.</w:t>
                  </w:r>
                </w:p>
              </w:tc>
              <w:tc>
                <w:tcPr>
                  <w:tcW w:w="1201" w:type="dxa"/>
                  <w:tcBorders>
                    <w:top w:val="nil"/>
                    <w:left w:val="nil"/>
                    <w:bottom w:val="single" w:sz="4" w:space="0" w:color="auto"/>
                    <w:right w:val="single" w:sz="4" w:space="0" w:color="auto"/>
                  </w:tcBorders>
                  <w:shd w:val="clear" w:color="auto" w:fill="auto"/>
                  <w:noWrap/>
                  <w:vAlign w:val="bottom"/>
                  <w:hideMark/>
                </w:tcPr>
                <w:p w14:paraId="419DC822" w14:textId="77777777" w:rsidR="000F08D9" w:rsidRPr="00D21491" w:rsidRDefault="000F08D9" w:rsidP="00AD7F4E">
                  <w:pPr>
                    <w:jc w:val="center"/>
                    <w:rPr>
                      <w:rFonts w:ascii="Palemonas" w:hAnsi="Palemonas"/>
                    </w:rPr>
                  </w:pPr>
                  <w:r w:rsidRPr="00D21491">
                    <w:rPr>
                      <w:rFonts w:ascii="Palemonas" w:hAnsi="Palemonas"/>
                    </w:rPr>
                    <w:t>14,07</w:t>
                  </w:r>
                </w:p>
              </w:tc>
              <w:tc>
                <w:tcPr>
                  <w:tcW w:w="851" w:type="dxa"/>
                  <w:tcBorders>
                    <w:top w:val="nil"/>
                    <w:left w:val="nil"/>
                    <w:bottom w:val="single" w:sz="4" w:space="0" w:color="auto"/>
                    <w:right w:val="single" w:sz="4" w:space="0" w:color="auto"/>
                  </w:tcBorders>
                  <w:shd w:val="clear" w:color="auto" w:fill="auto"/>
                  <w:noWrap/>
                  <w:vAlign w:val="bottom"/>
                  <w:hideMark/>
                </w:tcPr>
                <w:p w14:paraId="5D138D00" w14:textId="77777777" w:rsidR="000F08D9" w:rsidRPr="00D21491" w:rsidRDefault="000F08D9" w:rsidP="00AD7F4E">
                  <w:pPr>
                    <w:jc w:val="center"/>
                    <w:rPr>
                      <w:rFonts w:ascii="Palemonas" w:hAnsi="Palemonas"/>
                    </w:rPr>
                  </w:pPr>
                  <w:r w:rsidRPr="00D21491">
                    <w:rPr>
                      <w:rFonts w:ascii="Palemonas" w:hAnsi="Palemonas"/>
                    </w:rPr>
                    <w:t>45,44</w:t>
                  </w:r>
                </w:p>
              </w:tc>
              <w:tc>
                <w:tcPr>
                  <w:tcW w:w="1417" w:type="dxa"/>
                  <w:tcBorders>
                    <w:top w:val="nil"/>
                    <w:left w:val="nil"/>
                    <w:bottom w:val="single" w:sz="4" w:space="0" w:color="auto"/>
                    <w:right w:val="single" w:sz="4" w:space="0" w:color="auto"/>
                  </w:tcBorders>
                  <w:shd w:val="clear" w:color="auto" w:fill="auto"/>
                  <w:noWrap/>
                  <w:vAlign w:val="bottom"/>
                  <w:hideMark/>
                </w:tcPr>
                <w:p w14:paraId="5215323C" w14:textId="77777777" w:rsidR="000F08D9" w:rsidRPr="00D21491" w:rsidRDefault="000F08D9" w:rsidP="00AD7F4E">
                  <w:pPr>
                    <w:jc w:val="center"/>
                    <w:rPr>
                      <w:rFonts w:ascii="Palemonas" w:hAnsi="Palemonas"/>
                    </w:rPr>
                  </w:pPr>
                  <w:r w:rsidRPr="00D21491">
                    <w:rPr>
                      <w:rFonts w:ascii="Palemonas" w:hAnsi="Palemonas"/>
                    </w:rPr>
                    <w:t>38,63</w:t>
                  </w:r>
                </w:p>
              </w:tc>
              <w:tc>
                <w:tcPr>
                  <w:tcW w:w="1611" w:type="dxa"/>
                  <w:tcBorders>
                    <w:top w:val="nil"/>
                    <w:left w:val="nil"/>
                    <w:bottom w:val="single" w:sz="4" w:space="0" w:color="auto"/>
                    <w:right w:val="single" w:sz="4" w:space="0" w:color="auto"/>
                  </w:tcBorders>
                  <w:shd w:val="clear" w:color="auto" w:fill="auto"/>
                  <w:noWrap/>
                  <w:vAlign w:val="bottom"/>
                  <w:hideMark/>
                </w:tcPr>
                <w:p w14:paraId="1234FD98" w14:textId="77777777" w:rsidR="000F08D9" w:rsidRPr="00D21491" w:rsidRDefault="000F08D9" w:rsidP="00AD7F4E">
                  <w:pPr>
                    <w:jc w:val="center"/>
                    <w:rPr>
                      <w:rFonts w:ascii="Palemonas" w:hAnsi="Palemonas"/>
                    </w:rPr>
                  </w:pPr>
                  <w:r w:rsidRPr="00D21491">
                    <w:rPr>
                      <w:rFonts w:ascii="Palemonas" w:hAnsi="Palemonas"/>
                    </w:rPr>
                    <w:t>1,86</w:t>
                  </w:r>
                </w:p>
              </w:tc>
            </w:tr>
            <w:tr w:rsidR="000F08D9" w:rsidRPr="00D21491" w14:paraId="4AFC22EE" w14:textId="77777777" w:rsidTr="00162D53">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86AD6C2" w14:textId="156A17AB" w:rsidR="000F08D9" w:rsidRPr="00D21491" w:rsidRDefault="000F08D9" w:rsidP="00AD7F4E">
                  <w:pPr>
                    <w:rPr>
                      <w:rFonts w:ascii="Palemonas" w:hAnsi="Palemonas"/>
                    </w:rPr>
                  </w:pPr>
                  <w:r w:rsidRPr="00D21491">
                    <w:rPr>
                      <w:rFonts w:ascii="Palemonas" w:hAnsi="Palemonas"/>
                    </w:rPr>
                    <w:t>2018</w:t>
                  </w:r>
                  <w:r w:rsidR="00E42C1A" w:rsidRPr="00D21491">
                    <w:rPr>
                      <w:rFonts w:ascii="Palemonas" w:hAnsi="Palemonas"/>
                    </w:rPr>
                    <w:t>–</w:t>
                  </w:r>
                  <w:r w:rsidRPr="00D21491">
                    <w:rPr>
                      <w:rFonts w:ascii="Palemonas" w:hAnsi="Palemonas"/>
                    </w:rPr>
                    <w:t>2019 m. m.</w:t>
                  </w:r>
                </w:p>
              </w:tc>
              <w:tc>
                <w:tcPr>
                  <w:tcW w:w="1201" w:type="dxa"/>
                  <w:tcBorders>
                    <w:top w:val="nil"/>
                    <w:left w:val="nil"/>
                    <w:bottom w:val="single" w:sz="4" w:space="0" w:color="auto"/>
                    <w:right w:val="single" w:sz="4" w:space="0" w:color="auto"/>
                  </w:tcBorders>
                  <w:shd w:val="clear" w:color="auto" w:fill="auto"/>
                  <w:noWrap/>
                  <w:vAlign w:val="bottom"/>
                  <w:hideMark/>
                </w:tcPr>
                <w:p w14:paraId="65BDB0D5" w14:textId="77777777" w:rsidR="000F08D9" w:rsidRPr="00D21491" w:rsidRDefault="000F08D9" w:rsidP="00AD7F4E">
                  <w:pPr>
                    <w:jc w:val="center"/>
                    <w:rPr>
                      <w:rFonts w:ascii="Palemonas" w:hAnsi="Palemonas"/>
                    </w:rPr>
                  </w:pPr>
                  <w:r w:rsidRPr="00D21491">
                    <w:rPr>
                      <w:rFonts w:ascii="Palemonas" w:hAnsi="Palemonas"/>
                    </w:rPr>
                    <w:t>15,64</w:t>
                  </w:r>
                </w:p>
              </w:tc>
              <w:tc>
                <w:tcPr>
                  <w:tcW w:w="851" w:type="dxa"/>
                  <w:tcBorders>
                    <w:top w:val="nil"/>
                    <w:left w:val="nil"/>
                    <w:bottom w:val="single" w:sz="4" w:space="0" w:color="auto"/>
                    <w:right w:val="single" w:sz="4" w:space="0" w:color="auto"/>
                  </w:tcBorders>
                  <w:shd w:val="clear" w:color="auto" w:fill="auto"/>
                  <w:noWrap/>
                  <w:vAlign w:val="bottom"/>
                  <w:hideMark/>
                </w:tcPr>
                <w:p w14:paraId="3935CBD9" w14:textId="77777777" w:rsidR="000F08D9" w:rsidRPr="00D21491" w:rsidRDefault="000F08D9" w:rsidP="00AD7F4E">
                  <w:pPr>
                    <w:jc w:val="center"/>
                    <w:rPr>
                      <w:rFonts w:ascii="Palemonas" w:hAnsi="Palemonas"/>
                    </w:rPr>
                  </w:pPr>
                  <w:r w:rsidRPr="00D21491">
                    <w:rPr>
                      <w:rFonts w:ascii="Palemonas" w:hAnsi="Palemonas"/>
                    </w:rPr>
                    <w:t>42,43</w:t>
                  </w:r>
                </w:p>
              </w:tc>
              <w:tc>
                <w:tcPr>
                  <w:tcW w:w="1417" w:type="dxa"/>
                  <w:tcBorders>
                    <w:top w:val="nil"/>
                    <w:left w:val="nil"/>
                    <w:bottom w:val="single" w:sz="4" w:space="0" w:color="auto"/>
                    <w:right w:val="single" w:sz="4" w:space="0" w:color="auto"/>
                  </w:tcBorders>
                  <w:shd w:val="clear" w:color="auto" w:fill="auto"/>
                  <w:noWrap/>
                  <w:vAlign w:val="bottom"/>
                  <w:hideMark/>
                </w:tcPr>
                <w:p w14:paraId="5FDA0FF5" w14:textId="77777777" w:rsidR="000F08D9" w:rsidRPr="00D21491" w:rsidRDefault="000F08D9" w:rsidP="00AD7F4E">
                  <w:pPr>
                    <w:jc w:val="center"/>
                    <w:rPr>
                      <w:rFonts w:ascii="Palemonas" w:hAnsi="Palemonas"/>
                    </w:rPr>
                  </w:pPr>
                  <w:r w:rsidRPr="00D21491">
                    <w:rPr>
                      <w:rFonts w:ascii="Palemonas" w:hAnsi="Palemonas"/>
                    </w:rPr>
                    <w:t>40,1</w:t>
                  </w:r>
                </w:p>
              </w:tc>
              <w:tc>
                <w:tcPr>
                  <w:tcW w:w="1611" w:type="dxa"/>
                  <w:tcBorders>
                    <w:top w:val="nil"/>
                    <w:left w:val="nil"/>
                    <w:bottom w:val="single" w:sz="4" w:space="0" w:color="auto"/>
                    <w:right w:val="single" w:sz="4" w:space="0" w:color="auto"/>
                  </w:tcBorders>
                  <w:shd w:val="clear" w:color="auto" w:fill="auto"/>
                  <w:noWrap/>
                  <w:vAlign w:val="bottom"/>
                  <w:hideMark/>
                </w:tcPr>
                <w:p w14:paraId="4BA318D3" w14:textId="77777777" w:rsidR="000F08D9" w:rsidRPr="00D21491" w:rsidRDefault="000F08D9" w:rsidP="00AD7F4E">
                  <w:pPr>
                    <w:jc w:val="center"/>
                    <w:rPr>
                      <w:rFonts w:ascii="Palemonas" w:hAnsi="Palemonas"/>
                    </w:rPr>
                  </w:pPr>
                  <w:r w:rsidRPr="00D21491">
                    <w:rPr>
                      <w:rFonts w:ascii="Palemonas" w:hAnsi="Palemonas"/>
                    </w:rPr>
                    <w:t>1,83</w:t>
                  </w:r>
                </w:p>
              </w:tc>
            </w:tr>
          </w:tbl>
          <w:p w14:paraId="7E89B6FE" w14:textId="77777777" w:rsidR="00CD6292" w:rsidRDefault="00CD6292" w:rsidP="0013542E">
            <w:pPr>
              <w:widowControl w:val="0"/>
              <w:tabs>
                <w:tab w:val="left" w:pos="1293"/>
              </w:tabs>
              <w:overflowPunct w:val="0"/>
              <w:jc w:val="right"/>
              <w:textAlignment w:val="baseline"/>
              <w:rPr>
                <w:rFonts w:ascii="Palemonas" w:hAnsi="Palemonas"/>
                <w:sz w:val="18"/>
                <w:szCs w:val="18"/>
                <w:lang w:eastAsia="en-US"/>
              </w:rPr>
            </w:pPr>
            <w:r w:rsidRPr="00D21491">
              <w:rPr>
                <w:rFonts w:ascii="Palemonas" w:hAnsi="Palemonas"/>
                <w:sz w:val="18"/>
                <w:szCs w:val="18"/>
                <w:lang w:eastAsia="en-US"/>
              </w:rPr>
              <w:t xml:space="preserve">Duomenų šaltinis: </w:t>
            </w:r>
            <w:r w:rsidR="0013542E" w:rsidRPr="00D21491">
              <w:rPr>
                <w:rFonts w:ascii="Palemonas" w:hAnsi="Palemonas"/>
                <w:sz w:val="18"/>
                <w:szCs w:val="18"/>
                <w:lang w:eastAsia="en-US"/>
              </w:rPr>
              <w:t>B</w:t>
            </w:r>
            <w:r w:rsidRPr="00D21491">
              <w:rPr>
                <w:rFonts w:ascii="Palemonas" w:hAnsi="Palemonas"/>
                <w:sz w:val="18"/>
                <w:szCs w:val="18"/>
                <w:lang w:eastAsia="en-US"/>
              </w:rPr>
              <w:t>endrojo ugdymo mokyklų ataskaitos</w:t>
            </w:r>
          </w:p>
          <w:p w14:paraId="5E4F99F9" w14:textId="0ABFE390" w:rsidR="00385298" w:rsidRPr="00D21491" w:rsidRDefault="00385298" w:rsidP="0013542E">
            <w:pPr>
              <w:widowControl w:val="0"/>
              <w:tabs>
                <w:tab w:val="left" w:pos="1293"/>
              </w:tabs>
              <w:overflowPunct w:val="0"/>
              <w:jc w:val="right"/>
              <w:textAlignment w:val="baseline"/>
              <w:rPr>
                <w:rFonts w:ascii="Palemonas" w:hAnsi="Palemonas"/>
                <w:szCs w:val="20"/>
                <w:lang w:eastAsia="en-US"/>
              </w:rPr>
            </w:pPr>
          </w:p>
        </w:tc>
      </w:tr>
      <w:tr w:rsidR="00CD6292" w:rsidRPr="00D21491" w14:paraId="532DAB14" w14:textId="77777777" w:rsidTr="00CD6292">
        <w:trPr>
          <w:trHeight w:val="326"/>
        </w:trPr>
        <w:tc>
          <w:tcPr>
            <w:tcW w:w="9668" w:type="dxa"/>
            <w:tcBorders>
              <w:top w:val="single" w:sz="4" w:space="0" w:color="auto"/>
              <w:left w:val="single" w:sz="4" w:space="0" w:color="auto"/>
              <w:right w:val="single" w:sz="4" w:space="0" w:color="auto"/>
            </w:tcBorders>
            <w:shd w:val="clear" w:color="auto" w:fill="FBE4D5" w:themeFill="accent2" w:themeFillTint="33"/>
          </w:tcPr>
          <w:p w14:paraId="2FB523DD" w14:textId="58D26148" w:rsidR="00CD6292" w:rsidRPr="00D21491" w:rsidRDefault="00CD6292"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9–10 (I</w:t>
            </w:r>
            <w:r w:rsidR="00E42C1A" w:rsidRPr="00D21491">
              <w:rPr>
                <w:rFonts w:ascii="Palemonas" w:hAnsi="Palemonas"/>
                <w:szCs w:val="20"/>
                <w:lang w:eastAsia="en-US"/>
              </w:rPr>
              <w:t>–</w:t>
            </w:r>
            <w:r w:rsidRPr="00D21491">
              <w:rPr>
                <w:rFonts w:ascii="Palemonas" w:hAnsi="Palemonas"/>
                <w:szCs w:val="20"/>
                <w:lang w:eastAsia="en-US"/>
              </w:rPr>
              <w:t>II gimnazijos)  klasių mokinių pasiskirstymas pagal mokymosi rezultatus</w:t>
            </w:r>
          </w:p>
        </w:tc>
      </w:tr>
      <w:tr w:rsidR="00CD6292" w:rsidRPr="00D21491" w14:paraId="3E7C211D" w14:textId="77777777" w:rsidTr="00CD6292">
        <w:trPr>
          <w:trHeight w:val="2399"/>
        </w:trPr>
        <w:tc>
          <w:tcPr>
            <w:tcW w:w="9668" w:type="dxa"/>
            <w:tcBorders>
              <w:top w:val="single" w:sz="4" w:space="0" w:color="auto"/>
              <w:left w:val="single" w:sz="4" w:space="0" w:color="auto"/>
              <w:right w:val="single" w:sz="4" w:space="0" w:color="auto"/>
            </w:tcBorders>
            <w:shd w:val="clear" w:color="auto" w:fill="auto"/>
          </w:tcPr>
          <w:p w14:paraId="7B73F63B" w14:textId="70E2D9CD" w:rsidR="00C769E4" w:rsidRPr="00D21491" w:rsidRDefault="0013542E" w:rsidP="004C0FF6">
            <w:pPr>
              <w:shd w:val="clear" w:color="auto" w:fill="FFFFFF"/>
              <w:jc w:val="both"/>
              <w:rPr>
                <w:rFonts w:ascii="Palemonas" w:hAnsi="Palemonas"/>
                <w:color w:val="212529"/>
              </w:rPr>
            </w:pPr>
            <w:r w:rsidRPr="00D21491">
              <w:rPr>
                <w:rFonts w:ascii="Palemonas" w:hAnsi="Palemonas"/>
                <w:szCs w:val="20"/>
                <w:lang w:eastAsia="en-US"/>
              </w:rPr>
              <w:t xml:space="preserve"> </w:t>
            </w:r>
            <w:r w:rsidR="00650175" w:rsidRPr="00D21491">
              <w:rPr>
                <w:rFonts w:ascii="Palemonas" w:hAnsi="Palemonas"/>
                <w:szCs w:val="20"/>
                <w:lang w:eastAsia="en-US"/>
              </w:rPr>
              <w:t xml:space="preserve">    </w:t>
            </w:r>
            <w:r w:rsidRPr="00D21491">
              <w:rPr>
                <w:rFonts w:ascii="Palemonas" w:hAnsi="Palemonas"/>
                <w:szCs w:val="20"/>
                <w:lang w:eastAsia="en-US"/>
              </w:rPr>
              <w:t xml:space="preserve">Pagal pagrindinio ugdymo II dalies programas </w:t>
            </w:r>
            <w:r w:rsidR="00650175" w:rsidRPr="00D21491">
              <w:rPr>
                <w:rFonts w:ascii="Palemonas" w:hAnsi="Palemonas"/>
                <w:szCs w:val="20"/>
                <w:lang w:eastAsia="en-US"/>
              </w:rPr>
              <w:t xml:space="preserve">mokiniai mokosi </w:t>
            </w:r>
            <w:r w:rsidRPr="00D21491">
              <w:rPr>
                <w:rFonts w:ascii="Palemonas" w:hAnsi="Palemonas"/>
                <w:szCs w:val="20"/>
                <w:lang w:eastAsia="en-US"/>
              </w:rPr>
              <w:t xml:space="preserve">„Baltijos“ ir Šventosios pagrindinėse mokyklose </w:t>
            </w:r>
            <w:r w:rsidR="00650175" w:rsidRPr="00D21491">
              <w:rPr>
                <w:rFonts w:ascii="Palemonas" w:hAnsi="Palemonas"/>
                <w:szCs w:val="20"/>
                <w:lang w:eastAsia="en-US"/>
              </w:rPr>
              <w:t>bei</w:t>
            </w:r>
            <w:r w:rsidRPr="00D21491">
              <w:rPr>
                <w:rFonts w:ascii="Palemonas" w:hAnsi="Palemonas"/>
                <w:szCs w:val="20"/>
                <w:lang w:eastAsia="en-US"/>
              </w:rPr>
              <w:t xml:space="preserve"> Senojoje gimnazijoje. </w:t>
            </w:r>
            <w:r w:rsidR="00650175" w:rsidRPr="00D21491">
              <w:rPr>
                <w:rFonts w:ascii="Palemonas" w:hAnsi="Palemonas"/>
                <w:szCs w:val="20"/>
                <w:lang w:eastAsia="en-US"/>
              </w:rPr>
              <w:t xml:space="preserve">Pastebima, kad </w:t>
            </w:r>
            <w:r w:rsidR="00C769E4" w:rsidRPr="00D21491">
              <w:rPr>
                <w:rFonts w:ascii="Palemonas" w:hAnsi="Palemonas"/>
                <w:szCs w:val="20"/>
                <w:lang w:eastAsia="en-US"/>
              </w:rPr>
              <w:t xml:space="preserve">gimnazijoje kasmet didėja nepatenkinamai besimokančių </w:t>
            </w:r>
            <w:r w:rsidR="00650175" w:rsidRPr="00D21491">
              <w:rPr>
                <w:rFonts w:ascii="Palemonas" w:hAnsi="Palemonas"/>
                <w:szCs w:val="20"/>
                <w:lang w:eastAsia="en-US"/>
              </w:rPr>
              <w:t>mokini</w:t>
            </w:r>
            <w:r w:rsidR="00C769E4" w:rsidRPr="00D21491">
              <w:rPr>
                <w:rFonts w:ascii="Palemonas" w:hAnsi="Palemonas"/>
                <w:szCs w:val="20"/>
                <w:lang w:eastAsia="en-US"/>
              </w:rPr>
              <w:t>ų skaičius.  Senosios gimnazijos m</w:t>
            </w:r>
            <w:r w:rsidR="00C769E4" w:rsidRPr="00D21491">
              <w:rPr>
                <w:rFonts w:ascii="Palemonas" w:hAnsi="Palemonas"/>
                <w:color w:val="212529"/>
              </w:rPr>
              <w:t xml:space="preserve">okytojai turėtų ypatingai daug dėmesio turėtų skirti mokiniams, turintiems mokymosi sunkumų, teikti šiems mokiniams veiksmingą pagalbą, didinti mokinių mokymosi motyvaciją. </w:t>
            </w:r>
          </w:p>
          <w:p w14:paraId="4FCECC66" w14:textId="642AD845" w:rsidR="00CD6292" w:rsidRPr="00D21491" w:rsidRDefault="00C769E4"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CD6292" w:rsidRPr="00D21491">
              <w:rPr>
                <w:rFonts w:ascii="Palemonas" w:hAnsi="Palemonas"/>
                <w:szCs w:val="20"/>
                <w:lang w:eastAsia="en-US"/>
              </w:rPr>
              <w:t>9–10 (I</w:t>
            </w:r>
            <w:r w:rsidR="00E42C1A" w:rsidRPr="00D21491">
              <w:rPr>
                <w:rFonts w:ascii="Palemonas" w:hAnsi="Palemonas"/>
                <w:szCs w:val="20"/>
                <w:lang w:eastAsia="en-US"/>
              </w:rPr>
              <w:t>–</w:t>
            </w:r>
            <w:r w:rsidR="00CD6292" w:rsidRPr="00D21491">
              <w:rPr>
                <w:rFonts w:ascii="Palemonas" w:hAnsi="Palemonas"/>
                <w:szCs w:val="20"/>
                <w:lang w:eastAsia="en-US"/>
              </w:rPr>
              <w:t>II gimnazijos) klasių mokinių pasiskirstymas pagal mokymosi rezultatus skaičiuojamas už praėjusius mokslo metus pagal mokinių metinius įvertinimus</w:t>
            </w:r>
            <w:r w:rsidR="004C0FF6" w:rsidRPr="00D21491">
              <w:rPr>
                <w:rFonts w:ascii="Palemonas" w:hAnsi="Palemonas"/>
                <w:szCs w:val="20"/>
                <w:lang w:eastAsia="en-US"/>
              </w:rPr>
              <w:t xml:space="preserve"> %</w:t>
            </w:r>
            <w:r w:rsidR="00CD6292" w:rsidRPr="00D21491">
              <w:rPr>
                <w:rFonts w:ascii="Palemonas" w:hAnsi="Palemonas"/>
                <w:szCs w:val="20"/>
                <w:lang w:eastAsia="en-US"/>
              </w:rPr>
              <w:t>.</w:t>
            </w:r>
          </w:p>
          <w:tbl>
            <w:tblPr>
              <w:tblW w:w="7144" w:type="dxa"/>
              <w:tblLayout w:type="fixed"/>
              <w:tblLook w:val="04A0" w:firstRow="1" w:lastRow="0" w:firstColumn="1" w:lastColumn="0" w:noHBand="0" w:noVBand="1"/>
            </w:tblPr>
            <w:tblGrid>
              <w:gridCol w:w="1980"/>
              <w:gridCol w:w="1199"/>
              <w:gridCol w:w="881"/>
              <w:gridCol w:w="1460"/>
              <w:gridCol w:w="1624"/>
            </w:tblGrid>
            <w:tr w:rsidR="00CD6292" w:rsidRPr="00D21491" w14:paraId="3EF25EBC" w14:textId="77777777" w:rsidTr="004C0FF6">
              <w:trPr>
                <w:trHeight w:val="366"/>
              </w:trPr>
              <w:tc>
                <w:tcPr>
                  <w:tcW w:w="1980" w:type="dxa"/>
                  <w:tcBorders>
                    <w:top w:val="nil"/>
                    <w:left w:val="nil"/>
                    <w:bottom w:val="nil"/>
                    <w:right w:val="nil"/>
                  </w:tcBorders>
                  <w:shd w:val="clear" w:color="auto" w:fill="auto"/>
                  <w:noWrap/>
                  <w:vAlign w:val="bottom"/>
                  <w:hideMark/>
                </w:tcPr>
                <w:p w14:paraId="003A2D87" w14:textId="77777777" w:rsidR="00CD6292" w:rsidRPr="00D21491" w:rsidRDefault="00CD6292" w:rsidP="00DC13BA">
                  <w:pPr>
                    <w:rPr>
                      <w:rFonts w:ascii="Palemonas" w:hAnsi="Palemonas"/>
                      <w:sz w:val="20"/>
                      <w:szCs w:val="20"/>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hideMark/>
                </w:tcPr>
                <w:p w14:paraId="52F13D41" w14:textId="083FD01A" w:rsidR="00CD6292" w:rsidRPr="00D21491" w:rsidRDefault="00CD6292" w:rsidP="00DC13BA">
                  <w:pPr>
                    <w:jc w:val="center"/>
                    <w:rPr>
                      <w:rFonts w:ascii="Palemonas" w:hAnsi="Palemonas"/>
                      <w:sz w:val="20"/>
                      <w:szCs w:val="20"/>
                    </w:rPr>
                  </w:pPr>
                  <w:r w:rsidRPr="00D21491">
                    <w:rPr>
                      <w:rFonts w:ascii="Palemonas" w:hAnsi="Palemonas"/>
                      <w:sz w:val="20"/>
                      <w:szCs w:val="20"/>
                    </w:rPr>
                    <w:t>L</w:t>
                  </w:r>
                  <w:r w:rsidR="004C0FF6" w:rsidRPr="00D21491">
                    <w:rPr>
                      <w:rFonts w:ascii="Palemonas" w:hAnsi="Palemonas"/>
                      <w:sz w:val="20"/>
                      <w:szCs w:val="20"/>
                    </w:rPr>
                    <w:t>abai</w:t>
                  </w:r>
                  <w:r w:rsidRPr="00D21491">
                    <w:rPr>
                      <w:rFonts w:ascii="Palemonas" w:hAnsi="Palemonas"/>
                      <w:sz w:val="20"/>
                      <w:szCs w:val="20"/>
                    </w:rPr>
                    <w:t xml:space="preserve"> gerai</w:t>
                  </w:r>
                </w:p>
              </w:tc>
              <w:tc>
                <w:tcPr>
                  <w:tcW w:w="881" w:type="dxa"/>
                  <w:tcBorders>
                    <w:top w:val="single" w:sz="4" w:space="0" w:color="auto"/>
                    <w:left w:val="nil"/>
                    <w:bottom w:val="single" w:sz="4" w:space="0" w:color="auto"/>
                    <w:right w:val="single" w:sz="4" w:space="0" w:color="auto"/>
                  </w:tcBorders>
                  <w:shd w:val="clear" w:color="auto" w:fill="auto"/>
                  <w:noWrap/>
                  <w:hideMark/>
                </w:tcPr>
                <w:p w14:paraId="0BC7BCB6" w14:textId="77777777" w:rsidR="00CD6292" w:rsidRPr="00D21491" w:rsidRDefault="00CD6292" w:rsidP="00DC13BA">
                  <w:pPr>
                    <w:jc w:val="center"/>
                    <w:rPr>
                      <w:rFonts w:ascii="Palemonas" w:hAnsi="Palemonas"/>
                      <w:sz w:val="20"/>
                      <w:szCs w:val="20"/>
                    </w:rPr>
                  </w:pPr>
                  <w:r w:rsidRPr="00D21491">
                    <w:rPr>
                      <w:rFonts w:ascii="Palemonas" w:hAnsi="Palemonas"/>
                      <w:sz w:val="20"/>
                      <w:szCs w:val="20"/>
                    </w:rPr>
                    <w:t>Gerai</w:t>
                  </w:r>
                </w:p>
              </w:tc>
              <w:tc>
                <w:tcPr>
                  <w:tcW w:w="1460" w:type="dxa"/>
                  <w:tcBorders>
                    <w:top w:val="single" w:sz="4" w:space="0" w:color="auto"/>
                    <w:left w:val="nil"/>
                    <w:bottom w:val="single" w:sz="4" w:space="0" w:color="auto"/>
                    <w:right w:val="single" w:sz="4" w:space="0" w:color="auto"/>
                  </w:tcBorders>
                  <w:shd w:val="clear" w:color="auto" w:fill="auto"/>
                  <w:noWrap/>
                  <w:hideMark/>
                </w:tcPr>
                <w:p w14:paraId="089F48AB" w14:textId="77777777" w:rsidR="00CD6292" w:rsidRPr="00D21491" w:rsidRDefault="00CD6292" w:rsidP="00DC13BA">
                  <w:pPr>
                    <w:jc w:val="center"/>
                    <w:rPr>
                      <w:rFonts w:ascii="Palemonas" w:hAnsi="Palemonas"/>
                      <w:sz w:val="20"/>
                      <w:szCs w:val="20"/>
                    </w:rPr>
                  </w:pPr>
                  <w:r w:rsidRPr="00D21491">
                    <w:rPr>
                      <w:rFonts w:ascii="Palemonas" w:hAnsi="Palemonas"/>
                      <w:sz w:val="20"/>
                      <w:szCs w:val="20"/>
                    </w:rPr>
                    <w:t>Patenkinamai</w:t>
                  </w:r>
                </w:p>
              </w:tc>
              <w:tc>
                <w:tcPr>
                  <w:tcW w:w="1624" w:type="dxa"/>
                  <w:tcBorders>
                    <w:top w:val="single" w:sz="4" w:space="0" w:color="auto"/>
                    <w:left w:val="nil"/>
                    <w:bottom w:val="single" w:sz="4" w:space="0" w:color="auto"/>
                    <w:right w:val="single" w:sz="4" w:space="0" w:color="auto"/>
                  </w:tcBorders>
                  <w:shd w:val="clear" w:color="auto" w:fill="auto"/>
                  <w:hideMark/>
                </w:tcPr>
                <w:p w14:paraId="61B38496" w14:textId="77777777" w:rsidR="00CD6292" w:rsidRPr="00D21491" w:rsidRDefault="00CD6292" w:rsidP="00DC13BA">
                  <w:pPr>
                    <w:jc w:val="center"/>
                    <w:rPr>
                      <w:rFonts w:ascii="Palemonas" w:hAnsi="Palemonas"/>
                      <w:sz w:val="20"/>
                      <w:szCs w:val="20"/>
                    </w:rPr>
                  </w:pPr>
                  <w:r w:rsidRPr="00D21491">
                    <w:rPr>
                      <w:rFonts w:ascii="Palemonas" w:hAnsi="Palemonas"/>
                      <w:sz w:val="20"/>
                      <w:szCs w:val="20"/>
                    </w:rPr>
                    <w:t>Nepatenkinamai</w:t>
                  </w:r>
                </w:p>
              </w:tc>
            </w:tr>
            <w:tr w:rsidR="00CD6292" w:rsidRPr="00D21491" w14:paraId="3DA696BB" w14:textId="77777777" w:rsidTr="004C0FF6">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92FE1" w14:textId="782CACC6" w:rsidR="00CD6292" w:rsidRPr="00D21491" w:rsidRDefault="00CD6292" w:rsidP="00DC13BA">
                  <w:pPr>
                    <w:rPr>
                      <w:rFonts w:ascii="Palemonas" w:hAnsi="Palemonas"/>
                    </w:rPr>
                  </w:pPr>
                  <w:r w:rsidRPr="00D21491">
                    <w:rPr>
                      <w:rFonts w:ascii="Palemonas" w:hAnsi="Palemonas"/>
                    </w:rPr>
                    <w:t>2020</w:t>
                  </w:r>
                  <w:r w:rsidR="00E42C1A" w:rsidRPr="00D21491">
                    <w:rPr>
                      <w:rFonts w:ascii="Palemonas" w:hAnsi="Palemonas"/>
                    </w:rPr>
                    <w:t>–</w:t>
                  </w:r>
                  <w:r w:rsidRPr="00D21491">
                    <w:rPr>
                      <w:rFonts w:ascii="Palemonas" w:hAnsi="Palemonas"/>
                    </w:rPr>
                    <w:t xml:space="preserve">2021 m. m. </w:t>
                  </w:r>
                </w:p>
              </w:tc>
              <w:tc>
                <w:tcPr>
                  <w:tcW w:w="1199" w:type="dxa"/>
                  <w:tcBorders>
                    <w:top w:val="nil"/>
                    <w:left w:val="nil"/>
                    <w:bottom w:val="single" w:sz="4" w:space="0" w:color="auto"/>
                    <w:right w:val="single" w:sz="4" w:space="0" w:color="auto"/>
                  </w:tcBorders>
                  <w:shd w:val="clear" w:color="auto" w:fill="auto"/>
                  <w:noWrap/>
                  <w:vAlign w:val="bottom"/>
                  <w:hideMark/>
                </w:tcPr>
                <w:p w14:paraId="0E1EC5EC" w14:textId="77777777" w:rsidR="00CD6292" w:rsidRPr="00D21491" w:rsidRDefault="00CD6292" w:rsidP="00DC13BA">
                  <w:pPr>
                    <w:jc w:val="center"/>
                    <w:rPr>
                      <w:rFonts w:ascii="Palemonas" w:hAnsi="Palemonas"/>
                    </w:rPr>
                  </w:pPr>
                  <w:r w:rsidRPr="00D21491">
                    <w:rPr>
                      <w:rFonts w:ascii="Palemonas" w:hAnsi="Palemonas"/>
                    </w:rPr>
                    <w:t>16,5</w:t>
                  </w:r>
                </w:p>
              </w:tc>
              <w:tc>
                <w:tcPr>
                  <w:tcW w:w="881" w:type="dxa"/>
                  <w:tcBorders>
                    <w:top w:val="nil"/>
                    <w:left w:val="nil"/>
                    <w:bottom w:val="single" w:sz="4" w:space="0" w:color="auto"/>
                    <w:right w:val="single" w:sz="4" w:space="0" w:color="auto"/>
                  </w:tcBorders>
                  <w:shd w:val="clear" w:color="auto" w:fill="auto"/>
                  <w:noWrap/>
                  <w:vAlign w:val="bottom"/>
                  <w:hideMark/>
                </w:tcPr>
                <w:p w14:paraId="4D9BB9E3" w14:textId="77777777" w:rsidR="00CD6292" w:rsidRPr="00D21491" w:rsidRDefault="00CD6292" w:rsidP="00DC13BA">
                  <w:pPr>
                    <w:jc w:val="center"/>
                    <w:rPr>
                      <w:rFonts w:ascii="Palemonas" w:hAnsi="Palemonas"/>
                    </w:rPr>
                  </w:pPr>
                  <w:r w:rsidRPr="00D21491">
                    <w:rPr>
                      <w:rFonts w:ascii="Palemonas" w:hAnsi="Palemonas"/>
                    </w:rPr>
                    <w:t>41,4</w:t>
                  </w:r>
                </w:p>
              </w:tc>
              <w:tc>
                <w:tcPr>
                  <w:tcW w:w="1460" w:type="dxa"/>
                  <w:tcBorders>
                    <w:top w:val="nil"/>
                    <w:left w:val="nil"/>
                    <w:bottom w:val="single" w:sz="4" w:space="0" w:color="auto"/>
                    <w:right w:val="single" w:sz="4" w:space="0" w:color="auto"/>
                  </w:tcBorders>
                  <w:shd w:val="clear" w:color="auto" w:fill="auto"/>
                  <w:noWrap/>
                  <w:vAlign w:val="bottom"/>
                  <w:hideMark/>
                </w:tcPr>
                <w:p w14:paraId="6A371A6B" w14:textId="77777777" w:rsidR="00CD6292" w:rsidRPr="00D21491" w:rsidRDefault="00CD6292" w:rsidP="00DC13BA">
                  <w:pPr>
                    <w:jc w:val="center"/>
                    <w:rPr>
                      <w:rFonts w:ascii="Palemonas" w:hAnsi="Palemonas"/>
                    </w:rPr>
                  </w:pPr>
                  <w:r w:rsidRPr="00D21491">
                    <w:rPr>
                      <w:rFonts w:ascii="Palemonas" w:hAnsi="Palemonas"/>
                    </w:rPr>
                    <w:t>35,1</w:t>
                  </w:r>
                </w:p>
              </w:tc>
              <w:tc>
                <w:tcPr>
                  <w:tcW w:w="1624" w:type="dxa"/>
                  <w:tcBorders>
                    <w:top w:val="nil"/>
                    <w:left w:val="nil"/>
                    <w:bottom w:val="single" w:sz="4" w:space="0" w:color="auto"/>
                    <w:right w:val="single" w:sz="4" w:space="0" w:color="auto"/>
                  </w:tcBorders>
                  <w:shd w:val="clear" w:color="auto" w:fill="auto"/>
                  <w:noWrap/>
                  <w:vAlign w:val="bottom"/>
                  <w:hideMark/>
                </w:tcPr>
                <w:p w14:paraId="5EFD7CB8" w14:textId="77777777" w:rsidR="00CD6292" w:rsidRPr="00D21491" w:rsidRDefault="00CD6292" w:rsidP="00DC13BA">
                  <w:pPr>
                    <w:jc w:val="center"/>
                    <w:rPr>
                      <w:rFonts w:ascii="Palemonas" w:hAnsi="Palemonas"/>
                    </w:rPr>
                  </w:pPr>
                  <w:r w:rsidRPr="00D21491">
                    <w:rPr>
                      <w:rFonts w:ascii="Palemonas" w:hAnsi="Palemonas"/>
                    </w:rPr>
                    <w:t>7</w:t>
                  </w:r>
                </w:p>
              </w:tc>
            </w:tr>
            <w:tr w:rsidR="00CD6292" w:rsidRPr="00D21491" w14:paraId="658EFF45" w14:textId="77777777" w:rsidTr="004C0FF6">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F14F63" w14:textId="75833C34" w:rsidR="00CD6292" w:rsidRPr="00D21491" w:rsidRDefault="00CD6292" w:rsidP="00DC13BA">
                  <w:pPr>
                    <w:rPr>
                      <w:rFonts w:ascii="Palemonas" w:hAnsi="Palemonas"/>
                    </w:rPr>
                  </w:pPr>
                  <w:r w:rsidRPr="00D21491">
                    <w:rPr>
                      <w:rFonts w:ascii="Palemonas" w:hAnsi="Palemonas"/>
                    </w:rPr>
                    <w:t>2019</w:t>
                  </w:r>
                  <w:r w:rsidR="00E42C1A" w:rsidRPr="00D21491">
                    <w:rPr>
                      <w:rFonts w:ascii="Palemonas" w:hAnsi="Palemonas"/>
                    </w:rPr>
                    <w:t>–</w:t>
                  </w:r>
                  <w:r w:rsidRPr="00D21491">
                    <w:rPr>
                      <w:rFonts w:ascii="Palemonas" w:hAnsi="Palemonas"/>
                    </w:rPr>
                    <w:t>2020 m. m.</w:t>
                  </w:r>
                </w:p>
              </w:tc>
              <w:tc>
                <w:tcPr>
                  <w:tcW w:w="1199" w:type="dxa"/>
                  <w:tcBorders>
                    <w:top w:val="nil"/>
                    <w:left w:val="nil"/>
                    <w:bottom w:val="single" w:sz="4" w:space="0" w:color="auto"/>
                    <w:right w:val="single" w:sz="4" w:space="0" w:color="auto"/>
                  </w:tcBorders>
                  <w:shd w:val="clear" w:color="auto" w:fill="auto"/>
                  <w:noWrap/>
                  <w:vAlign w:val="bottom"/>
                  <w:hideMark/>
                </w:tcPr>
                <w:p w14:paraId="567F5F6E" w14:textId="77777777" w:rsidR="00CD6292" w:rsidRPr="00D21491" w:rsidRDefault="00CD6292" w:rsidP="00DC13BA">
                  <w:pPr>
                    <w:jc w:val="center"/>
                    <w:rPr>
                      <w:rFonts w:ascii="Palemonas" w:hAnsi="Palemonas"/>
                    </w:rPr>
                  </w:pPr>
                  <w:r w:rsidRPr="00D21491">
                    <w:rPr>
                      <w:rFonts w:ascii="Palemonas" w:hAnsi="Palemonas"/>
                    </w:rPr>
                    <w:t>21,05</w:t>
                  </w:r>
                </w:p>
              </w:tc>
              <w:tc>
                <w:tcPr>
                  <w:tcW w:w="881" w:type="dxa"/>
                  <w:tcBorders>
                    <w:top w:val="nil"/>
                    <w:left w:val="nil"/>
                    <w:bottom w:val="single" w:sz="4" w:space="0" w:color="auto"/>
                    <w:right w:val="single" w:sz="4" w:space="0" w:color="auto"/>
                  </w:tcBorders>
                  <w:shd w:val="clear" w:color="auto" w:fill="auto"/>
                  <w:noWrap/>
                  <w:vAlign w:val="bottom"/>
                  <w:hideMark/>
                </w:tcPr>
                <w:p w14:paraId="6F7CF053" w14:textId="77777777" w:rsidR="00CD6292" w:rsidRPr="00D21491" w:rsidRDefault="00CD6292" w:rsidP="00DC13BA">
                  <w:pPr>
                    <w:jc w:val="center"/>
                    <w:rPr>
                      <w:rFonts w:ascii="Palemonas" w:hAnsi="Palemonas"/>
                    </w:rPr>
                  </w:pPr>
                  <w:r w:rsidRPr="00D21491">
                    <w:rPr>
                      <w:rFonts w:ascii="Palemonas" w:hAnsi="Palemonas"/>
                    </w:rPr>
                    <w:t>38,35</w:t>
                  </w:r>
                </w:p>
              </w:tc>
              <w:tc>
                <w:tcPr>
                  <w:tcW w:w="1460" w:type="dxa"/>
                  <w:tcBorders>
                    <w:top w:val="nil"/>
                    <w:left w:val="nil"/>
                    <w:bottom w:val="single" w:sz="4" w:space="0" w:color="auto"/>
                    <w:right w:val="single" w:sz="4" w:space="0" w:color="auto"/>
                  </w:tcBorders>
                  <w:shd w:val="clear" w:color="auto" w:fill="auto"/>
                  <w:noWrap/>
                  <w:vAlign w:val="bottom"/>
                  <w:hideMark/>
                </w:tcPr>
                <w:p w14:paraId="271C998A" w14:textId="77777777" w:rsidR="00CD6292" w:rsidRPr="00D21491" w:rsidRDefault="00CD6292" w:rsidP="00DC13BA">
                  <w:pPr>
                    <w:jc w:val="center"/>
                    <w:rPr>
                      <w:rFonts w:ascii="Palemonas" w:hAnsi="Palemonas"/>
                    </w:rPr>
                  </w:pPr>
                  <w:r w:rsidRPr="00D21491">
                    <w:rPr>
                      <w:rFonts w:ascii="Palemonas" w:hAnsi="Palemonas"/>
                    </w:rPr>
                    <w:t>34,96</w:t>
                  </w:r>
                </w:p>
              </w:tc>
              <w:tc>
                <w:tcPr>
                  <w:tcW w:w="1624" w:type="dxa"/>
                  <w:tcBorders>
                    <w:top w:val="nil"/>
                    <w:left w:val="nil"/>
                    <w:bottom w:val="single" w:sz="4" w:space="0" w:color="auto"/>
                    <w:right w:val="single" w:sz="4" w:space="0" w:color="auto"/>
                  </w:tcBorders>
                  <w:shd w:val="clear" w:color="auto" w:fill="auto"/>
                  <w:noWrap/>
                  <w:vAlign w:val="bottom"/>
                  <w:hideMark/>
                </w:tcPr>
                <w:p w14:paraId="0F3B0081" w14:textId="77777777" w:rsidR="00CD6292" w:rsidRPr="00D21491" w:rsidRDefault="00CD6292" w:rsidP="00DC13BA">
                  <w:pPr>
                    <w:jc w:val="center"/>
                    <w:rPr>
                      <w:rFonts w:ascii="Palemonas" w:hAnsi="Palemonas"/>
                    </w:rPr>
                  </w:pPr>
                  <w:r w:rsidRPr="00D21491">
                    <w:rPr>
                      <w:rFonts w:ascii="Palemonas" w:hAnsi="Palemonas"/>
                    </w:rPr>
                    <w:t>5,64</w:t>
                  </w:r>
                </w:p>
              </w:tc>
            </w:tr>
            <w:tr w:rsidR="00CD6292" w:rsidRPr="00D21491" w14:paraId="383EFFD1" w14:textId="77777777" w:rsidTr="004C0FF6">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E3F2ED" w14:textId="6EDA964B" w:rsidR="00CD6292" w:rsidRPr="00D21491" w:rsidRDefault="00CD6292" w:rsidP="00DC13BA">
                  <w:pPr>
                    <w:rPr>
                      <w:rFonts w:ascii="Palemonas" w:hAnsi="Palemonas"/>
                    </w:rPr>
                  </w:pPr>
                  <w:r w:rsidRPr="00D21491">
                    <w:rPr>
                      <w:rFonts w:ascii="Palemonas" w:hAnsi="Palemonas"/>
                    </w:rPr>
                    <w:t>2018</w:t>
                  </w:r>
                  <w:r w:rsidR="00E42C1A" w:rsidRPr="00D21491">
                    <w:rPr>
                      <w:rFonts w:ascii="Palemonas" w:hAnsi="Palemonas"/>
                    </w:rPr>
                    <w:t>–</w:t>
                  </w:r>
                  <w:r w:rsidRPr="00D21491">
                    <w:rPr>
                      <w:rFonts w:ascii="Palemonas" w:hAnsi="Palemonas"/>
                    </w:rPr>
                    <w:t>2019 m. m.</w:t>
                  </w:r>
                </w:p>
              </w:tc>
              <w:tc>
                <w:tcPr>
                  <w:tcW w:w="1199" w:type="dxa"/>
                  <w:tcBorders>
                    <w:top w:val="nil"/>
                    <w:left w:val="nil"/>
                    <w:bottom w:val="single" w:sz="4" w:space="0" w:color="auto"/>
                    <w:right w:val="single" w:sz="4" w:space="0" w:color="auto"/>
                  </w:tcBorders>
                  <w:shd w:val="clear" w:color="auto" w:fill="auto"/>
                  <w:noWrap/>
                  <w:vAlign w:val="bottom"/>
                  <w:hideMark/>
                </w:tcPr>
                <w:p w14:paraId="78EB4769" w14:textId="77777777" w:rsidR="00CD6292" w:rsidRPr="00D21491" w:rsidRDefault="00CD6292" w:rsidP="00DC13BA">
                  <w:pPr>
                    <w:jc w:val="center"/>
                    <w:rPr>
                      <w:rFonts w:ascii="Palemonas" w:hAnsi="Palemonas"/>
                    </w:rPr>
                  </w:pPr>
                  <w:r w:rsidRPr="00D21491">
                    <w:rPr>
                      <w:rFonts w:ascii="Palemonas" w:hAnsi="Palemonas"/>
                    </w:rPr>
                    <w:t>12,6</w:t>
                  </w:r>
                </w:p>
              </w:tc>
              <w:tc>
                <w:tcPr>
                  <w:tcW w:w="881" w:type="dxa"/>
                  <w:tcBorders>
                    <w:top w:val="nil"/>
                    <w:left w:val="nil"/>
                    <w:bottom w:val="single" w:sz="4" w:space="0" w:color="auto"/>
                    <w:right w:val="single" w:sz="4" w:space="0" w:color="auto"/>
                  </w:tcBorders>
                  <w:shd w:val="clear" w:color="auto" w:fill="auto"/>
                  <w:noWrap/>
                  <w:vAlign w:val="bottom"/>
                  <w:hideMark/>
                </w:tcPr>
                <w:p w14:paraId="751F74C3" w14:textId="77777777" w:rsidR="00CD6292" w:rsidRPr="00D21491" w:rsidRDefault="00CD6292" w:rsidP="00DC13BA">
                  <w:pPr>
                    <w:jc w:val="center"/>
                    <w:rPr>
                      <w:rFonts w:ascii="Palemonas" w:hAnsi="Palemonas"/>
                    </w:rPr>
                  </w:pPr>
                  <w:r w:rsidRPr="00D21491">
                    <w:rPr>
                      <w:rFonts w:ascii="Palemonas" w:hAnsi="Palemonas"/>
                    </w:rPr>
                    <w:t>44,72</w:t>
                  </w:r>
                </w:p>
              </w:tc>
              <w:tc>
                <w:tcPr>
                  <w:tcW w:w="1460" w:type="dxa"/>
                  <w:tcBorders>
                    <w:top w:val="nil"/>
                    <w:left w:val="nil"/>
                    <w:bottom w:val="single" w:sz="4" w:space="0" w:color="auto"/>
                    <w:right w:val="single" w:sz="4" w:space="0" w:color="auto"/>
                  </w:tcBorders>
                  <w:shd w:val="clear" w:color="auto" w:fill="auto"/>
                  <w:noWrap/>
                  <w:vAlign w:val="bottom"/>
                  <w:hideMark/>
                </w:tcPr>
                <w:p w14:paraId="52CF5327" w14:textId="77777777" w:rsidR="00CD6292" w:rsidRPr="00D21491" w:rsidRDefault="00CD6292" w:rsidP="00DC13BA">
                  <w:pPr>
                    <w:jc w:val="center"/>
                    <w:rPr>
                      <w:rFonts w:ascii="Palemonas" w:hAnsi="Palemonas"/>
                    </w:rPr>
                  </w:pPr>
                  <w:r w:rsidRPr="00D21491">
                    <w:rPr>
                      <w:rFonts w:ascii="Palemonas" w:hAnsi="Palemonas"/>
                    </w:rPr>
                    <w:t>40,24</w:t>
                  </w:r>
                </w:p>
              </w:tc>
              <w:tc>
                <w:tcPr>
                  <w:tcW w:w="1624" w:type="dxa"/>
                  <w:tcBorders>
                    <w:top w:val="nil"/>
                    <w:left w:val="nil"/>
                    <w:bottom w:val="single" w:sz="4" w:space="0" w:color="auto"/>
                    <w:right w:val="single" w:sz="4" w:space="0" w:color="auto"/>
                  </w:tcBorders>
                  <w:shd w:val="clear" w:color="auto" w:fill="auto"/>
                  <w:noWrap/>
                  <w:vAlign w:val="bottom"/>
                  <w:hideMark/>
                </w:tcPr>
                <w:p w14:paraId="76B5D1D0" w14:textId="77777777" w:rsidR="00CD6292" w:rsidRPr="00D21491" w:rsidRDefault="00CD6292" w:rsidP="00DC13BA">
                  <w:pPr>
                    <w:jc w:val="center"/>
                    <w:rPr>
                      <w:rFonts w:ascii="Palemonas" w:hAnsi="Palemonas"/>
                    </w:rPr>
                  </w:pPr>
                  <w:r w:rsidRPr="00D21491">
                    <w:rPr>
                      <w:rFonts w:ascii="Palemonas" w:hAnsi="Palemonas"/>
                    </w:rPr>
                    <w:t>2,44</w:t>
                  </w:r>
                </w:p>
              </w:tc>
            </w:tr>
          </w:tbl>
          <w:p w14:paraId="4B8436CD" w14:textId="288FF862" w:rsidR="00CD6292" w:rsidRPr="00D21491" w:rsidRDefault="00CD6292" w:rsidP="00C769E4">
            <w:pPr>
              <w:widowControl w:val="0"/>
              <w:tabs>
                <w:tab w:val="left" w:pos="1293"/>
              </w:tabs>
              <w:overflowPunct w:val="0"/>
              <w:jc w:val="right"/>
              <w:textAlignment w:val="baseline"/>
              <w:rPr>
                <w:rFonts w:ascii="Palemonas" w:hAnsi="Palemonas"/>
                <w:szCs w:val="20"/>
                <w:lang w:eastAsia="en-US"/>
              </w:rPr>
            </w:pPr>
            <w:r w:rsidRPr="00D21491">
              <w:rPr>
                <w:rFonts w:ascii="Palemonas" w:hAnsi="Palemonas"/>
                <w:sz w:val="18"/>
                <w:szCs w:val="18"/>
                <w:lang w:eastAsia="en-US"/>
              </w:rPr>
              <w:t>Duomenų šaltinis: bendrojo ugdymo mokyklų ataskaitos</w:t>
            </w:r>
          </w:p>
        </w:tc>
      </w:tr>
      <w:tr w:rsidR="00CD6292" w:rsidRPr="00D21491" w14:paraId="57061A90" w14:textId="77777777" w:rsidTr="00CD6292">
        <w:trPr>
          <w:trHeight w:val="326"/>
        </w:trPr>
        <w:tc>
          <w:tcPr>
            <w:tcW w:w="9668" w:type="dxa"/>
            <w:tcBorders>
              <w:top w:val="single" w:sz="4" w:space="0" w:color="auto"/>
              <w:left w:val="single" w:sz="4" w:space="0" w:color="auto"/>
              <w:right w:val="single" w:sz="4" w:space="0" w:color="auto"/>
            </w:tcBorders>
            <w:shd w:val="clear" w:color="auto" w:fill="FBE4D5" w:themeFill="accent2" w:themeFillTint="33"/>
          </w:tcPr>
          <w:p w14:paraId="49F4FFCC" w14:textId="4D8599F3" w:rsidR="00CD6292" w:rsidRPr="00D21491" w:rsidRDefault="00CD6292"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lastRenderedPageBreak/>
              <w:t>III-IV gimnazijos  klasių mokinių pasiskirstymas pagal mokymosi rezultatus</w:t>
            </w:r>
          </w:p>
        </w:tc>
      </w:tr>
      <w:tr w:rsidR="00CD6292" w:rsidRPr="00D21491" w14:paraId="32111AFD" w14:textId="77777777" w:rsidTr="007C45A1">
        <w:trPr>
          <w:trHeight w:val="2861"/>
        </w:trPr>
        <w:tc>
          <w:tcPr>
            <w:tcW w:w="9668" w:type="dxa"/>
            <w:tcBorders>
              <w:top w:val="single" w:sz="4" w:space="0" w:color="auto"/>
              <w:left w:val="single" w:sz="4" w:space="0" w:color="auto"/>
              <w:right w:val="single" w:sz="4" w:space="0" w:color="auto"/>
            </w:tcBorders>
            <w:shd w:val="clear" w:color="auto" w:fill="auto"/>
          </w:tcPr>
          <w:p w14:paraId="59D5C66C" w14:textId="78810222" w:rsidR="004C0FF6" w:rsidRPr="00D21491" w:rsidRDefault="004C0FF6"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III</w:t>
            </w:r>
            <w:r w:rsidR="00E42C1A" w:rsidRPr="00D21491">
              <w:rPr>
                <w:rFonts w:ascii="Palemonas" w:hAnsi="Palemonas"/>
                <w:szCs w:val="20"/>
                <w:lang w:eastAsia="en-US"/>
              </w:rPr>
              <w:t>–</w:t>
            </w:r>
            <w:r w:rsidRPr="00D21491">
              <w:rPr>
                <w:rFonts w:ascii="Palemonas" w:hAnsi="Palemonas"/>
                <w:szCs w:val="20"/>
                <w:lang w:eastAsia="en-US"/>
              </w:rPr>
              <w:t xml:space="preserve">IV gimnazijos klasės </w:t>
            </w:r>
            <w:r w:rsidR="00E42C1A" w:rsidRPr="00D21491">
              <w:rPr>
                <w:rFonts w:ascii="Palemonas" w:hAnsi="Palemonas"/>
                <w:szCs w:val="20"/>
                <w:lang w:eastAsia="en-US"/>
              </w:rPr>
              <w:t>komplektuojamos</w:t>
            </w:r>
            <w:r w:rsidRPr="00D21491">
              <w:rPr>
                <w:rFonts w:ascii="Palemonas" w:hAnsi="Palemonas"/>
                <w:szCs w:val="20"/>
                <w:lang w:eastAsia="en-US"/>
              </w:rPr>
              <w:t xml:space="preserve"> tik Senojoje gimnazijoje. Nepatenkinamai  besimokančių mokinių </w:t>
            </w:r>
            <w:r w:rsidR="00E42C1A" w:rsidRPr="00D21491">
              <w:rPr>
                <w:rFonts w:ascii="Palemonas" w:hAnsi="Palemonas"/>
                <w:szCs w:val="20"/>
                <w:lang w:eastAsia="en-US"/>
              </w:rPr>
              <w:t xml:space="preserve">pagal vidurinio ugdymo programą </w:t>
            </w:r>
            <w:r w:rsidRPr="00D21491">
              <w:rPr>
                <w:rFonts w:ascii="Palemonas" w:hAnsi="Palemonas"/>
                <w:szCs w:val="20"/>
                <w:lang w:eastAsia="en-US"/>
              </w:rPr>
              <w:t xml:space="preserve">skaičius mažėja, tačiau vis tiek reikėtų siekti, kad gimnazijoje  </w:t>
            </w:r>
            <w:r w:rsidR="00B21C13" w:rsidRPr="00D21491">
              <w:rPr>
                <w:rFonts w:ascii="Palemonas" w:hAnsi="Palemonas"/>
                <w:szCs w:val="20"/>
                <w:lang w:eastAsia="en-US"/>
              </w:rPr>
              <w:t xml:space="preserve">mažėtų </w:t>
            </w:r>
            <w:r w:rsidRPr="00D21491">
              <w:rPr>
                <w:rFonts w:ascii="Palemonas" w:hAnsi="Palemonas"/>
                <w:szCs w:val="20"/>
                <w:lang w:eastAsia="en-US"/>
              </w:rPr>
              <w:t xml:space="preserve"> nepažangių mokinių</w:t>
            </w:r>
            <w:r w:rsidR="00B21C13" w:rsidRPr="00D21491">
              <w:rPr>
                <w:rFonts w:ascii="Palemonas" w:hAnsi="Palemonas"/>
                <w:szCs w:val="20"/>
                <w:lang w:eastAsia="en-US"/>
              </w:rPr>
              <w:t xml:space="preserve"> skaičius. </w:t>
            </w:r>
            <w:r w:rsidRPr="00D21491">
              <w:rPr>
                <w:rFonts w:ascii="Palemonas" w:hAnsi="Palemonas"/>
                <w:szCs w:val="20"/>
                <w:lang w:eastAsia="en-US"/>
              </w:rPr>
              <w:t xml:space="preserve">  </w:t>
            </w:r>
          </w:p>
          <w:p w14:paraId="79EB4834" w14:textId="68D87103" w:rsidR="00CD6292" w:rsidRPr="00D21491" w:rsidRDefault="004C0FF6" w:rsidP="00176A6F">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     </w:t>
            </w:r>
            <w:r w:rsidR="00CD6292" w:rsidRPr="00D21491">
              <w:rPr>
                <w:rFonts w:ascii="Palemonas" w:hAnsi="Palemonas"/>
                <w:szCs w:val="20"/>
                <w:lang w:eastAsia="en-US"/>
              </w:rPr>
              <w:t>III</w:t>
            </w:r>
            <w:r w:rsidR="00E42C1A" w:rsidRPr="00D21491">
              <w:rPr>
                <w:rFonts w:ascii="Palemonas" w:hAnsi="Palemonas"/>
                <w:szCs w:val="20"/>
                <w:lang w:eastAsia="en-US"/>
              </w:rPr>
              <w:t>–</w:t>
            </w:r>
            <w:r w:rsidR="00CD6292" w:rsidRPr="00D21491">
              <w:rPr>
                <w:rFonts w:ascii="Palemonas" w:hAnsi="Palemonas"/>
                <w:szCs w:val="20"/>
                <w:lang w:eastAsia="en-US"/>
              </w:rPr>
              <w:t>IV gimnazijos klasių mokinių pasiskirstymas pagal mokymosi rezultatus skaičiuojamas už praėjusius mokslo metus pagal mokinių metinius įvertinimus</w:t>
            </w:r>
            <w:r w:rsidRPr="00D21491">
              <w:rPr>
                <w:rFonts w:ascii="Palemonas" w:hAnsi="Palemonas"/>
                <w:szCs w:val="20"/>
                <w:lang w:eastAsia="en-US"/>
              </w:rPr>
              <w:t xml:space="preserve"> %</w:t>
            </w:r>
            <w:r w:rsidR="00CD6292" w:rsidRPr="00D21491">
              <w:rPr>
                <w:rFonts w:ascii="Palemonas" w:hAnsi="Palemonas"/>
                <w:szCs w:val="20"/>
                <w:lang w:eastAsia="en-US"/>
              </w:rPr>
              <w:t>.</w:t>
            </w:r>
          </w:p>
          <w:tbl>
            <w:tblPr>
              <w:tblW w:w="7144" w:type="dxa"/>
              <w:tblLayout w:type="fixed"/>
              <w:tblLook w:val="04A0" w:firstRow="1" w:lastRow="0" w:firstColumn="1" w:lastColumn="0" w:noHBand="0" w:noVBand="1"/>
            </w:tblPr>
            <w:tblGrid>
              <w:gridCol w:w="1980"/>
              <w:gridCol w:w="1201"/>
              <w:gridCol w:w="993"/>
              <w:gridCol w:w="1417"/>
              <w:gridCol w:w="1553"/>
            </w:tblGrid>
            <w:tr w:rsidR="00CD6292" w:rsidRPr="00D21491" w14:paraId="14EA9827" w14:textId="77777777" w:rsidTr="00385298">
              <w:trPr>
                <w:trHeight w:val="373"/>
              </w:trPr>
              <w:tc>
                <w:tcPr>
                  <w:tcW w:w="1980" w:type="dxa"/>
                  <w:tcBorders>
                    <w:top w:val="nil"/>
                    <w:left w:val="nil"/>
                    <w:bottom w:val="nil"/>
                    <w:right w:val="nil"/>
                  </w:tcBorders>
                  <w:shd w:val="clear" w:color="auto" w:fill="auto"/>
                  <w:noWrap/>
                  <w:vAlign w:val="bottom"/>
                  <w:hideMark/>
                </w:tcPr>
                <w:p w14:paraId="6CDEBDF3" w14:textId="77777777" w:rsidR="00CD6292" w:rsidRPr="00D21491" w:rsidRDefault="00CD6292" w:rsidP="00DA1BE8">
                  <w:pPr>
                    <w:rPr>
                      <w:rFonts w:ascii="Palemonas" w:hAnsi="Palemonas"/>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14:paraId="3829F669" w14:textId="7C6B5F20" w:rsidR="00CD6292" w:rsidRPr="00D21491" w:rsidRDefault="00CD6292" w:rsidP="00DA1BE8">
                  <w:pPr>
                    <w:rPr>
                      <w:rFonts w:ascii="Palemonas" w:hAnsi="Palemonas"/>
                      <w:sz w:val="20"/>
                      <w:szCs w:val="20"/>
                    </w:rPr>
                  </w:pPr>
                  <w:r w:rsidRPr="00D21491">
                    <w:rPr>
                      <w:rFonts w:ascii="Palemonas" w:hAnsi="Palemonas"/>
                      <w:sz w:val="20"/>
                      <w:szCs w:val="20"/>
                    </w:rPr>
                    <w:t>L</w:t>
                  </w:r>
                  <w:r w:rsidR="004C0FF6" w:rsidRPr="00D21491">
                    <w:rPr>
                      <w:rFonts w:ascii="Palemonas" w:hAnsi="Palemonas"/>
                      <w:sz w:val="20"/>
                      <w:szCs w:val="20"/>
                    </w:rPr>
                    <w:t>abai</w:t>
                  </w:r>
                  <w:r w:rsidRPr="00D21491">
                    <w:rPr>
                      <w:rFonts w:ascii="Palemonas" w:hAnsi="Palemonas"/>
                      <w:sz w:val="20"/>
                      <w:szCs w:val="20"/>
                    </w:rPr>
                    <w:t xml:space="preserve"> gerai</w:t>
                  </w:r>
                </w:p>
              </w:tc>
              <w:tc>
                <w:tcPr>
                  <w:tcW w:w="993" w:type="dxa"/>
                  <w:tcBorders>
                    <w:top w:val="single" w:sz="4" w:space="0" w:color="auto"/>
                    <w:left w:val="nil"/>
                    <w:bottom w:val="single" w:sz="4" w:space="0" w:color="auto"/>
                    <w:right w:val="single" w:sz="4" w:space="0" w:color="auto"/>
                  </w:tcBorders>
                  <w:shd w:val="clear" w:color="auto" w:fill="auto"/>
                  <w:noWrap/>
                  <w:hideMark/>
                </w:tcPr>
                <w:p w14:paraId="3CDED99C" w14:textId="77777777" w:rsidR="00CD6292" w:rsidRPr="00D21491" w:rsidRDefault="00CD6292" w:rsidP="00DA1BE8">
                  <w:pPr>
                    <w:rPr>
                      <w:rFonts w:ascii="Palemonas" w:hAnsi="Palemonas"/>
                      <w:sz w:val="20"/>
                      <w:szCs w:val="20"/>
                    </w:rPr>
                  </w:pPr>
                  <w:r w:rsidRPr="00D21491">
                    <w:rPr>
                      <w:rFonts w:ascii="Palemonas" w:hAnsi="Palemonas"/>
                      <w:sz w:val="20"/>
                      <w:szCs w:val="20"/>
                    </w:rPr>
                    <w:t>Gerai</w:t>
                  </w:r>
                </w:p>
              </w:tc>
              <w:tc>
                <w:tcPr>
                  <w:tcW w:w="1417" w:type="dxa"/>
                  <w:tcBorders>
                    <w:top w:val="single" w:sz="4" w:space="0" w:color="auto"/>
                    <w:left w:val="nil"/>
                    <w:bottom w:val="single" w:sz="4" w:space="0" w:color="auto"/>
                    <w:right w:val="single" w:sz="4" w:space="0" w:color="auto"/>
                  </w:tcBorders>
                  <w:shd w:val="clear" w:color="auto" w:fill="auto"/>
                  <w:noWrap/>
                  <w:hideMark/>
                </w:tcPr>
                <w:p w14:paraId="4C4F09BE" w14:textId="77777777" w:rsidR="00CD6292" w:rsidRPr="00D21491" w:rsidRDefault="00CD6292" w:rsidP="00DA1BE8">
                  <w:pPr>
                    <w:rPr>
                      <w:rFonts w:ascii="Palemonas" w:hAnsi="Palemonas"/>
                      <w:sz w:val="20"/>
                      <w:szCs w:val="20"/>
                    </w:rPr>
                  </w:pPr>
                  <w:r w:rsidRPr="00D21491">
                    <w:rPr>
                      <w:rFonts w:ascii="Palemonas" w:hAnsi="Palemonas"/>
                      <w:sz w:val="20"/>
                      <w:szCs w:val="20"/>
                    </w:rPr>
                    <w:t>Patenkinamai</w:t>
                  </w:r>
                </w:p>
              </w:tc>
              <w:tc>
                <w:tcPr>
                  <w:tcW w:w="1553" w:type="dxa"/>
                  <w:tcBorders>
                    <w:top w:val="single" w:sz="4" w:space="0" w:color="auto"/>
                    <w:left w:val="nil"/>
                    <w:bottom w:val="single" w:sz="4" w:space="0" w:color="auto"/>
                    <w:right w:val="single" w:sz="4" w:space="0" w:color="auto"/>
                  </w:tcBorders>
                  <w:shd w:val="clear" w:color="auto" w:fill="auto"/>
                  <w:hideMark/>
                </w:tcPr>
                <w:p w14:paraId="0F359039" w14:textId="77777777" w:rsidR="00CD6292" w:rsidRPr="00D21491" w:rsidRDefault="00CD6292" w:rsidP="00DA1BE8">
                  <w:pPr>
                    <w:rPr>
                      <w:rFonts w:ascii="Palemonas" w:hAnsi="Palemonas"/>
                      <w:sz w:val="20"/>
                      <w:szCs w:val="20"/>
                    </w:rPr>
                  </w:pPr>
                  <w:r w:rsidRPr="00D21491">
                    <w:rPr>
                      <w:rFonts w:ascii="Palemonas" w:hAnsi="Palemonas"/>
                      <w:sz w:val="20"/>
                      <w:szCs w:val="20"/>
                    </w:rPr>
                    <w:t>Nepatenkinamai</w:t>
                  </w:r>
                </w:p>
              </w:tc>
            </w:tr>
            <w:tr w:rsidR="00CD6292" w:rsidRPr="00D21491" w14:paraId="0E73EF62" w14:textId="77777777" w:rsidTr="00385298">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BC18D" w14:textId="7A20624B" w:rsidR="00CD6292" w:rsidRPr="00D21491" w:rsidRDefault="00CD6292" w:rsidP="00DA1BE8">
                  <w:pPr>
                    <w:rPr>
                      <w:rFonts w:ascii="Palemonas" w:hAnsi="Palemonas"/>
                    </w:rPr>
                  </w:pPr>
                  <w:r w:rsidRPr="00D21491">
                    <w:rPr>
                      <w:rFonts w:ascii="Palemonas" w:hAnsi="Palemonas"/>
                    </w:rPr>
                    <w:t>2020</w:t>
                  </w:r>
                  <w:r w:rsidR="00E42C1A" w:rsidRPr="00D21491">
                    <w:rPr>
                      <w:rFonts w:ascii="Palemonas" w:hAnsi="Palemonas"/>
                    </w:rPr>
                    <w:t>–</w:t>
                  </w:r>
                  <w:r w:rsidRPr="00D21491">
                    <w:rPr>
                      <w:rFonts w:ascii="Palemonas" w:hAnsi="Palemonas"/>
                    </w:rPr>
                    <w:t xml:space="preserve">2021 m. m. </w:t>
                  </w:r>
                </w:p>
              </w:tc>
              <w:tc>
                <w:tcPr>
                  <w:tcW w:w="1201" w:type="dxa"/>
                  <w:tcBorders>
                    <w:top w:val="nil"/>
                    <w:left w:val="nil"/>
                    <w:bottom w:val="single" w:sz="4" w:space="0" w:color="auto"/>
                    <w:right w:val="single" w:sz="4" w:space="0" w:color="auto"/>
                  </w:tcBorders>
                  <w:shd w:val="clear" w:color="auto" w:fill="auto"/>
                  <w:noWrap/>
                  <w:vAlign w:val="bottom"/>
                  <w:hideMark/>
                </w:tcPr>
                <w:p w14:paraId="379CE63C" w14:textId="77777777" w:rsidR="00CD6292" w:rsidRPr="00D21491" w:rsidRDefault="00CD6292" w:rsidP="00DA1BE8">
                  <w:pPr>
                    <w:jc w:val="center"/>
                    <w:rPr>
                      <w:rFonts w:ascii="Palemonas" w:hAnsi="Palemonas"/>
                    </w:rPr>
                  </w:pPr>
                  <w:r w:rsidRPr="00D21491">
                    <w:rPr>
                      <w:rFonts w:ascii="Palemonas" w:hAnsi="Palemonas"/>
                    </w:rPr>
                    <w:t>15,81</w:t>
                  </w:r>
                </w:p>
              </w:tc>
              <w:tc>
                <w:tcPr>
                  <w:tcW w:w="993" w:type="dxa"/>
                  <w:tcBorders>
                    <w:top w:val="nil"/>
                    <w:left w:val="nil"/>
                    <w:bottom w:val="single" w:sz="4" w:space="0" w:color="auto"/>
                    <w:right w:val="single" w:sz="4" w:space="0" w:color="auto"/>
                  </w:tcBorders>
                  <w:shd w:val="clear" w:color="auto" w:fill="auto"/>
                  <w:noWrap/>
                  <w:vAlign w:val="bottom"/>
                  <w:hideMark/>
                </w:tcPr>
                <w:p w14:paraId="1939657D" w14:textId="77777777" w:rsidR="00CD6292" w:rsidRPr="00D21491" w:rsidRDefault="00CD6292" w:rsidP="00DA1BE8">
                  <w:pPr>
                    <w:jc w:val="center"/>
                    <w:rPr>
                      <w:rFonts w:ascii="Palemonas" w:hAnsi="Palemonas"/>
                    </w:rPr>
                  </w:pPr>
                  <w:r w:rsidRPr="00D21491">
                    <w:rPr>
                      <w:rFonts w:ascii="Palemonas" w:hAnsi="Palemonas"/>
                    </w:rPr>
                    <w:t>48,4</w:t>
                  </w:r>
                </w:p>
              </w:tc>
              <w:tc>
                <w:tcPr>
                  <w:tcW w:w="1417" w:type="dxa"/>
                  <w:tcBorders>
                    <w:top w:val="nil"/>
                    <w:left w:val="nil"/>
                    <w:bottom w:val="single" w:sz="4" w:space="0" w:color="auto"/>
                    <w:right w:val="single" w:sz="4" w:space="0" w:color="auto"/>
                  </w:tcBorders>
                  <w:shd w:val="clear" w:color="auto" w:fill="auto"/>
                  <w:noWrap/>
                  <w:vAlign w:val="bottom"/>
                  <w:hideMark/>
                </w:tcPr>
                <w:p w14:paraId="49F73025" w14:textId="77777777" w:rsidR="00CD6292" w:rsidRPr="00D21491" w:rsidRDefault="00CD6292" w:rsidP="00DA1BE8">
                  <w:pPr>
                    <w:jc w:val="center"/>
                    <w:rPr>
                      <w:rFonts w:ascii="Palemonas" w:hAnsi="Palemonas"/>
                    </w:rPr>
                  </w:pPr>
                  <w:r w:rsidRPr="00D21491">
                    <w:rPr>
                      <w:rFonts w:ascii="Palemonas" w:hAnsi="Palemonas"/>
                    </w:rPr>
                    <w:t>32,54</w:t>
                  </w:r>
                </w:p>
              </w:tc>
              <w:tc>
                <w:tcPr>
                  <w:tcW w:w="1553" w:type="dxa"/>
                  <w:tcBorders>
                    <w:top w:val="nil"/>
                    <w:left w:val="nil"/>
                    <w:bottom w:val="single" w:sz="4" w:space="0" w:color="auto"/>
                    <w:right w:val="single" w:sz="4" w:space="0" w:color="auto"/>
                  </w:tcBorders>
                  <w:shd w:val="clear" w:color="auto" w:fill="auto"/>
                  <w:noWrap/>
                  <w:vAlign w:val="bottom"/>
                  <w:hideMark/>
                </w:tcPr>
                <w:p w14:paraId="2AFEDD13" w14:textId="77777777" w:rsidR="00CD6292" w:rsidRPr="00D21491" w:rsidRDefault="00CD6292" w:rsidP="00DA1BE8">
                  <w:pPr>
                    <w:jc w:val="center"/>
                    <w:rPr>
                      <w:rFonts w:ascii="Palemonas" w:hAnsi="Palemonas"/>
                    </w:rPr>
                  </w:pPr>
                  <w:r w:rsidRPr="00D21491">
                    <w:rPr>
                      <w:rFonts w:ascii="Palemonas" w:hAnsi="Palemonas"/>
                    </w:rPr>
                    <w:t>3,25</w:t>
                  </w:r>
                </w:p>
              </w:tc>
            </w:tr>
            <w:tr w:rsidR="00CD6292" w:rsidRPr="00D21491" w14:paraId="2F072FEE" w14:textId="77777777" w:rsidTr="00385298">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B32F0A" w14:textId="778A3408" w:rsidR="00CD6292" w:rsidRPr="00D21491" w:rsidRDefault="00CD6292" w:rsidP="00DA1BE8">
                  <w:pPr>
                    <w:rPr>
                      <w:rFonts w:ascii="Palemonas" w:hAnsi="Palemonas"/>
                    </w:rPr>
                  </w:pPr>
                  <w:r w:rsidRPr="00D21491">
                    <w:rPr>
                      <w:rFonts w:ascii="Palemonas" w:hAnsi="Palemonas"/>
                    </w:rPr>
                    <w:t>2019</w:t>
                  </w:r>
                  <w:r w:rsidR="00E42C1A" w:rsidRPr="00D21491">
                    <w:rPr>
                      <w:rFonts w:ascii="Palemonas" w:hAnsi="Palemonas"/>
                    </w:rPr>
                    <w:t>–</w:t>
                  </w:r>
                  <w:r w:rsidRPr="00D21491">
                    <w:rPr>
                      <w:rFonts w:ascii="Palemonas" w:hAnsi="Palemonas"/>
                    </w:rPr>
                    <w:t>2020 m. m.</w:t>
                  </w:r>
                </w:p>
              </w:tc>
              <w:tc>
                <w:tcPr>
                  <w:tcW w:w="1201" w:type="dxa"/>
                  <w:tcBorders>
                    <w:top w:val="nil"/>
                    <w:left w:val="nil"/>
                    <w:bottom w:val="single" w:sz="4" w:space="0" w:color="auto"/>
                    <w:right w:val="single" w:sz="4" w:space="0" w:color="auto"/>
                  </w:tcBorders>
                  <w:shd w:val="clear" w:color="auto" w:fill="auto"/>
                  <w:noWrap/>
                  <w:vAlign w:val="bottom"/>
                  <w:hideMark/>
                </w:tcPr>
                <w:p w14:paraId="45203B18" w14:textId="77777777" w:rsidR="00CD6292" w:rsidRPr="00D21491" w:rsidRDefault="00CD6292" w:rsidP="00DA1BE8">
                  <w:pPr>
                    <w:jc w:val="center"/>
                    <w:rPr>
                      <w:rFonts w:ascii="Palemonas" w:hAnsi="Palemonas"/>
                    </w:rPr>
                  </w:pPr>
                  <w:r w:rsidRPr="00D21491">
                    <w:rPr>
                      <w:rFonts w:ascii="Palemonas" w:hAnsi="Palemonas"/>
                    </w:rPr>
                    <w:t>15,82</w:t>
                  </w:r>
                </w:p>
              </w:tc>
              <w:tc>
                <w:tcPr>
                  <w:tcW w:w="993" w:type="dxa"/>
                  <w:tcBorders>
                    <w:top w:val="nil"/>
                    <w:left w:val="nil"/>
                    <w:bottom w:val="single" w:sz="4" w:space="0" w:color="auto"/>
                    <w:right w:val="single" w:sz="4" w:space="0" w:color="auto"/>
                  </w:tcBorders>
                  <w:shd w:val="clear" w:color="auto" w:fill="auto"/>
                  <w:noWrap/>
                  <w:vAlign w:val="bottom"/>
                  <w:hideMark/>
                </w:tcPr>
                <w:p w14:paraId="0087E4DC" w14:textId="77777777" w:rsidR="00CD6292" w:rsidRPr="00D21491" w:rsidRDefault="00CD6292" w:rsidP="00DA1BE8">
                  <w:pPr>
                    <w:jc w:val="center"/>
                    <w:rPr>
                      <w:rFonts w:ascii="Palemonas" w:hAnsi="Palemonas"/>
                    </w:rPr>
                  </w:pPr>
                  <w:r w:rsidRPr="00D21491">
                    <w:rPr>
                      <w:rFonts w:ascii="Palemonas" w:hAnsi="Palemonas"/>
                    </w:rPr>
                    <w:t>51,02</w:t>
                  </w:r>
                </w:p>
              </w:tc>
              <w:tc>
                <w:tcPr>
                  <w:tcW w:w="1417" w:type="dxa"/>
                  <w:tcBorders>
                    <w:top w:val="nil"/>
                    <w:left w:val="nil"/>
                    <w:bottom w:val="single" w:sz="4" w:space="0" w:color="auto"/>
                    <w:right w:val="single" w:sz="4" w:space="0" w:color="auto"/>
                  </w:tcBorders>
                  <w:shd w:val="clear" w:color="auto" w:fill="auto"/>
                  <w:noWrap/>
                  <w:vAlign w:val="bottom"/>
                  <w:hideMark/>
                </w:tcPr>
                <w:p w14:paraId="786376ED" w14:textId="77777777" w:rsidR="00CD6292" w:rsidRPr="00D21491" w:rsidRDefault="00CD6292" w:rsidP="00DA1BE8">
                  <w:pPr>
                    <w:jc w:val="center"/>
                    <w:rPr>
                      <w:rFonts w:ascii="Palemonas" w:hAnsi="Palemonas"/>
                    </w:rPr>
                  </w:pPr>
                  <w:r w:rsidRPr="00D21491">
                    <w:rPr>
                      <w:rFonts w:ascii="Palemonas" w:hAnsi="Palemonas"/>
                    </w:rPr>
                    <w:t>32,14</w:t>
                  </w:r>
                </w:p>
              </w:tc>
              <w:tc>
                <w:tcPr>
                  <w:tcW w:w="1553" w:type="dxa"/>
                  <w:tcBorders>
                    <w:top w:val="nil"/>
                    <w:left w:val="nil"/>
                    <w:bottom w:val="single" w:sz="4" w:space="0" w:color="auto"/>
                    <w:right w:val="single" w:sz="4" w:space="0" w:color="auto"/>
                  </w:tcBorders>
                  <w:shd w:val="clear" w:color="auto" w:fill="auto"/>
                  <w:noWrap/>
                  <w:vAlign w:val="bottom"/>
                  <w:hideMark/>
                </w:tcPr>
                <w:p w14:paraId="1AD66C58" w14:textId="77777777" w:rsidR="00CD6292" w:rsidRPr="00D21491" w:rsidRDefault="00CD6292" w:rsidP="00DA1BE8">
                  <w:pPr>
                    <w:jc w:val="center"/>
                    <w:rPr>
                      <w:rFonts w:ascii="Palemonas" w:hAnsi="Palemonas"/>
                    </w:rPr>
                  </w:pPr>
                  <w:r w:rsidRPr="00D21491">
                    <w:rPr>
                      <w:rFonts w:ascii="Palemonas" w:hAnsi="Palemonas"/>
                    </w:rPr>
                    <w:t>1,02</w:t>
                  </w:r>
                </w:p>
              </w:tc>
            </w:tr>
            <w:tr w:rsidR="00CD6292" w:rsidRPr="00D21491" w14:paraId="0120DC83" w14:textId="77777777" w:rsidTr="00385298">
              <w:trPr>
                <w:trHeight w:val="34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C68DA2" w14:textId="3C41ED05" w:rsidR="00CD6292" w:rsidRPr="00D21491" w:rsidRDefault="00CD6292" w:rsidP="00DA1BE8">
                  <w:pPr>
                    <w:rPr>
                      <w:rFonts w:ascii="Palemonas" w:hAnsi="Palemonas"/>
                    </w:rPr>
                  </w:pPr>
                  <w:r w:rsidRPr="00D21491">
                    <w:rPr>
                      <w:rFonts w:ascii="Palemonas" w:hAnsi="Palemonas"/>
                    </w:rPr>
                    <w:t>2018</w:t>
                  </w:r>
                  <w:r w:rsidR="00E42C1A" w:rsidRPr="00D21491">
                    <w:rPr>
                      <w:rFonts w:ascii="Palemonas" w:hAnsi="Palemonas"/>
                    </w:rPr>
                    <w:t>–</w:t>
                  </w:r>
                  <w:r w:rsidRPr="00D21491">
                    <w:rPr>
                      <w:rFonts w:ascii="Palemonas" w:hAnsi="Palemonas"/>
                    </w:rPr>
                    <w:t>2019 m. m.</w:t>
                  </w:r>
                </w:p>
              </w:tc>
              <w:tc>
                <w:tcPr>
                  <w:tcW w:w="1201" w:type="dxa"/>
                  <w:tcBorders>
                    <w:top w:val="nil"/>
                    <w:left w:val="nil"/>
                    <w:bottom w:val="single" w:sz="4" w:space="0" w:color="auto"/>
                    <w:right w:val="single" w:sz="4" w:space="0" w:color="auto"/>
                  </w:tcBorders>
                  <w:shd w:val="clear" w:color="auto" w:fill="auto"/>
                  <w:noWrap/>
                  <w:vAlign w:val="bottom"/>
                  <w:hideMark/>
                </w:tcPr>
                <w:p w14:paraId="79346753" w14:textId="77777777" w:rsidR="00CD6292" w:rsidRPr="00D21491" w:rsidRDefault="00CD6292" w:rsidP="00DA1BE8">
                  <w:pPr>
                    <w:jc w:val="center"/>
                    <w:rPr>
                      <w:rFonts w:ascii="Palemonas" w:hAnsi="Palemonas"/>
                    </w:rPr>
                  </w:pPr>
                  <w:r w:rsidRPr="00D21491">
                    <w:rPr>
                      <w:rFonts w:ascii="Palemonas" w:hAnsi="Palemonas"/>
                    </w:rPr>
                    <w:t>11,5</w:t>
                  </w:r>
                </w:p>
              </w:tc>
              <w:tc>
                <w:tcPr>
                  <w:tcW w:w="993" w:type="dxa"/>
                  <w:tcBorders>
                    <w:top w:val="nil"/>
                    <w:left w:val="nil"/>
                    <w:bottom w:val="single" w:sz="4" w:space="0" w:color="auto"/>
                    <w:right w:val="single" w:sz="4" w:space="0" w:color="auto"/>
                  </w:tcBorders>
                  <w:shd w:val="clear" w:color="auto" w:fill="auto"/>
                  <w:noWrap/>
                  <w:vAlign w:val="bottom"/>
                  <w:hideMark/>
                </w:tcPr>
                <w:p w14:paraId="6A6CD56F" w14:textId="0CEE8E81" w:rsidR="00CD6292" w:rsidRPr="00D21491" w:rsidRDefault="00CD6292" w:rsidP="00DA1BE8">
                  <w:pPr>
                    <w:jc w:val="center"/>
                    <w:rPr>
                      <w:rFonts w:ascii="Palemonas" w:hAnsi="Palemonas"/>
                    </w:rPr>
                  </w:pPr>
                  <w:r w:rsidRPr="00D21491">
                    <w:rPr>
                      <w:rFonts w:ascii="Palemonas" w:hAnsi="Palemonas"/>
                    </w:rPr>
                    <w:t>52</w:t>
                  </w:r>
                  <w:r w:rsidR="004C0FF6" w:rsidRPr="00D21491">
                    <w:rPr>
                      <w:rFonts w:ascii="Palemonas" w:hAnsi="Palemonas"/>
                    </w:rPr>
                    <w:t>,0</w:t>
                  </w:r>
                </w:p>
              </w:tc>
              <w:tc>
                <w:tcPr>
                  <w:tcW w:w="1417" w:type="dxa"/>
                  <w:tcBorders>
                    <w:top w:val="nil"/>
                    <w:left w:val="nil"/>
                    <w:bottom w:val="single" w:sz="4" w:space="0" w:color="auto"/>
                    <w:right w:val="single" w:sz="4" w:space="0" w:color="auto"/>
                  </w:tcBorders>
                  <w:shd w:val="clear" w:color="auto" w:fill="auto"/>
                  <w:noWrap/>
                  <w:vAlign w:val="bottom"/>
                  <w:hideMark/>
                </w:tcPr>
                <w:p w14:paraId="6C44EDF2" w14:textId="6834FF51" w:rsidR="00CD6292" w:rsidRPr="00D21491" w:rsidRDefault="00CD6292" w:rsidP="00DA1BE8">
                  <w:pPr>
                    <w:jc w:val="center"/>
                    <w:rPr>
                      <w:rFonts w:ascii="Palemonas" w:hAnsi="Palemonas"/>
                    </w:rPr>
                  </w:pPr>
                  <w:r w:rsidRPr="00D21491">
                    <w:rPr>
                      <w:rFonts w:ascii="Palemonas" w:hAnsi="Palemonas"/>
                    </w:rPr>
                    <w:t>33</w:t>
                  </w:r>
                  <w:r w:rsidR="004C0FF6" w:rsidRPr="00D21491">
                    <w:rPr>
                      <w:rFonts w:ascii="Palemonas" w:hAnsi="Palemonas"/>
                    </w:rPr>
                    <w:t>,0</w:t>
                  </w:r>
                </w:p>
              </w:tc>
              <w:tc>
                <w:tcPr>
                  <w:tcW w:w="1553" w:type="dxa"/>
                  <w:tcBorders>
                    <w:top w:val="nil"/>
                    <w:left w:val="nil"/>
                    <w:bottom w:val="single" w:sz="4" w:space="0" w:color="auto"/>
                    <w:right w:val="single" w:sz="4" w:space="0" w:color="auto"/>
                  </w:tcBorders>
                  <w:shd w:val="clear" w:color="auto" w:fill="auto"/>
                  <w:noWrap/>
                  <w:vAlign w:val="bottom"/>
                  <w:hideMark/>
                </w:tcPr>
                <w:p w14:paraId="2B6948F6" w14:textId="77777777" w:rsidR="00CD6292" w:rsidRPr="00D21491" w:rsidRDefault="00CD6292" w:rsidP="00DA1BE8">
                  <w:pPr>
                    <w:jc w:val="center"/>
                    <w:rPr>
                      <w:rFonts w:ascii="Palemonas" w:hAnsi="Palemonas"/>
                    </w:rPr>
                  </w:pPr>
                  <w:r w:rsidRPr="00D21491">
                    <w:rPr>
                      <w:rFonts w:ascii="Palemonas" w:hAnsi="Palemonas"/>
                    </w:rPr>
                    <w:t>3,5</w:t>
                  </w:r>
                </w:p>
              </w:tc>
            </w:tr>
          </w:tbl>
          <w:p w14:paraId="49E6BC9C" w14:textId="77C34AC8" w:rsidR="00CD6292" w:rsidRPr="00D21491" w:rsidRDefault="00CD6292" w:rsidP="007C45A1">
            <w:pPr>
              <w:widowControl w:val="0"/>
              <w:tabs>
                <w:tab w:val="left" w:pos="1293"/>
              </w:tabs>
              <w:overflowPunct w:val="0"/>
              <w:jc w:val="right"/>
              <w:textAlignment w:val="baseline"/>
              <w:rPr>
                <w:rFonts w:ascii="Palemonas" w:hAnsi="Palemonas"/>
                <w:szCs w:val="20"/>
                <w:lang w:eastAsia="en-US"/>
              </w:rPr>
            </w:pPr>
            <w:r w:rsidRPr="00D21491">
              <w:rPr>
                <w:rFonts w:ascii="Palemonas" w:hAnsi="Palemonas"/>
                <w:sz w:val="18"/>
                <w:szCs w:val="18"/>
                <w:lang w:eastAsia="en-US"/>
              </w:rPr>
              <w:t>Duomenų šaltinis: bendrojo ugdymo mokyklų ataskaitos</w:t>
            </w:r>
          </w:p>
        </w:tc>
      </w:tr>
      <w:tr w:rsidR="0068410E" w:rsidRPr="00D21491" w14:paraId="4BF36567" w14:textId="77777777" w:rsidTr="00CD6292">
        <w:trPr>
          <w:trHeight w:val="409"/>
        </w:trPr>
        <w:tc>
          <w:tcPr>
            <w:tcW w:w="9668" w:type="dxa"/>
            <w:tcBorders>
              <w:top w:val="single" w:sz="4" w:space="0" w:color="auto"/>
              <w:left w:val="single" w:sz="4" w:space="0" w:color="auto"/>
              <w:right w:val="single" w:sz="4" w:space="0" w:color="auto"/>
            </w:tcBorders>
            <w:shd w:val="clear" w:color="auto" w:fill="FBE4D5" w:themeFill="accent2" w:themeFillTint="33"/>
          </w:tcPr>
          <w:p w14:paraId="37B593C9" w14:textId="70EBFB14" w:rsidR="0068410E" w:rsidRPr="00D21491" w:rsidRDefault="0068410E" w:rsidP="00126637">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t xml:space="preserve">Rezultatai </w:t>
            </w:r>
          </w:p>
        </w:tc>
      </w:tr>
      <w:tr w:rsidR="00B63051" w:rsidRPr="00D21491" w14:paraId="6C1CF3FD" w14:textId="77777777" w:rsidTr="005C1B36">
        <w:trPr>
          <w:trHeight w:val="409"/>
        </w:trPr>
        <w:tc>
          <w:tcPr>
            <w:tcW w:w="9668" w:type="dxa"/>
            <w:tcBorders>
              <w:top w:val="single" w:sz="4" w:space="0" w:color="auto"/>
              <w:left w:val="single" w:sz="4" w:space="0" w:color="auto"/>
              <w:right w:val="single" w:sz="4" w:space="0" w:color="auto"/>
            </w:tcBorders>
            <w:shd w:val="clear" w:color="auto" w:fill="auto"/>
          </w:tcPr>
          <w:p w14:paraId="3C6F7019" w14:textId="32F79090" w:rsidR="00C153EC" w:rsidRPr="00D21491" w:rsidRDefault="00C153EC" w:rsidP="00C153EC">
            <w:pPr>
              <w:jc w:val="both"/>
              <w:rPr>
                <w:rFonts w:ascii="Palemonas" w:hAnsi="Palemonas"/>
                <w:b/>
                <w:bCs/>
              </w:rPr>
            </w:pPr>
            <w:r w:rsidRPr="00D21491">
              <w:rPr>
                <w:rFonts w:ascii="Palemonas" w:hAnsi="Palemonas"/>
                <w:b/>
                <w:bCs/>
              </w:rPr>
              <w:t>Valstybiniai brandos egzaminai.</w:t>
            </w:r>
          </w:p>
          <w:p w14:paraId="27751B25" w14:textId="2AF21B4D" w:rsidR="00FA5308" w:rsidRPr="00D21491" w:rsidRDefault="00FA5308" w:rsidP="00C153EC">
            <w:pPr>
              <w:ind w:firstLine="1296"/>
              <w:jc w:val="both"/>
              <w:rPr>
                <w:rFonts w:ascii="Palemonas" w:hAnsi="Palemonas"/>
              </w:rPr>
            </w:pPr>
            <w:r w:rsidRPr="00D21491">
              <w:rPr>
                <w:rFonts w:ascii="Palemonas" w:hAnsi="Palemonas"/>
              </w:rPr>
              <w:t>Palangos senoji gimnazija – vienintelė bendrojo ugdymo mokykla Palangos miesto savivaldybėje</w:t>
            </w:r>
            <w:r w:rsidR="009034A0" w:rsidRPr="00D21491">
              <w:rPr>
                <w:rFonts w:ascii="Palemonas" w:hAnsi="Palemonas"/>
              </w:rPr>
              <w:t xml:space="preserve"> </w:t>
            </w:r>
            <w:r w:rsidRPr="00D21491">
              <w:rPr>
                <w:rFonts w:ascii="Palemonas" w:hAnsi="Palemonas"/>
              </w:rPr>
              <w:t xml:space="preserve">vykdanti vidurinio ugdymo programą.  2021 m. VBE laikė 98 abiturientai. Palangos abiturientų </w:t>
            </w:r>
            <w:r w:rsidR="00DE305D" w:rsidRPr="00D21491">
              <w:rPr>
                <w:rFonts w:ascii="Palemonas" w:hAnsi="Palemonas"/>
              </w:rPr>
              <w:t xml:space="preserve">2021 m. visų dalykų </w:t>
            </w:r>
            <w:r w:rsidRPr="00D21491">
              <w:rPr>
                <w:rFonts w:ascii="Palemonas" w:hAnsi="Palemonas"/>
              </w:rPr>
              <w:t>VBE vidutinis egzaminų įvertinimas yra aukštesnis už visos šalies VBE įvertinimų vidurkį.</w:t>
            </w:r>
          </w:p>
          <w:p w14:paraId="3E46FB1E" w14:textId="26254460" w:rsidR="00FA5308" w:rsidRPr="00D21491" w:rsidRDefault="00FA5308" w:rsidP="00FA5308">
            <w:pPr>
              <w:jc w:val="both"/>
              <w:rPr>
                <w:rFonts w:ascii="Palemonas" w:hAnsi="Palemonas"/>
                <w:b/>
                <w:bCs/>
              </w:rPr>
            </w:pPr>
            <w:r w:rsidRPr="00D21491">
              <w:rPr>
                <w:rFonts w:ascii="Palemonas" w:hAnsi="Palemonas"/>
                <w:b/>
                <w:bCs/>
              </w:rPr>
              <w:t>Palangos senosios gimnazijos ir šalies abiturientų VBE rezultatų palyginimas:</w:t>
            </w:r>
          </w:p>
          <w:tbl>
            <w:tblPr>
              <w:tblStyle w:val="Lentelstinklelis"/>
              <w:tblW w:w="9628" w:type="dxa"/>
              <w:tblLayout w:type="fixed"/>
              <w:tblLook w:val="04A0" w:firstRow="1" w:lastRow="0" w:firstColumn="1" w:lastColumn="0" w:noHBand="0" w:noVBand="1"/>
            </w:tblPr>
            <w:tblGrid>
              <w:gridCol w:w="3313"/>
              <w:gridCol w:w="1701"/>
              <w:gridCol w:w="1418"/>
              <w:gridCol w:w="1701"/>
              <w:gridCol w:w="1495"/>
            </w:tblGrid>
            <w:tr w:rsidR="00FA5308" w:rsidRPr="00D21491" w14:paraId="69CB1666" w14:textId="77777777" w:rsidTr="00942270">
              <w:tc>
                <w:tcPr>
                  <w:tcW w:w="3313" w:type="dxa"/>
                  <w:vMerge w:val="restart"/>
                </w:tcPr>
                <w:p w14:paraId="441C7A7A" w14:textId="77777777" w:rsidR="00FA5308" w:rsidRPr="00D21491" w:rsidRDefault="00FA5308" w:rsidP="00FA5308">
                  <w:pPr>
                    <w:ind w:firstLine="0"/>
                    <w:jc w:val="left"/>
                    <w:rPr>
                      <w:lang w:eastAsia="lt-LT"/>
                    </w:rPr>
                  </w:pPr>
                  <w:r w:rsidRPr="00D21491">
                    <w:rPr>
                      <w:lang w:eastAsia="lt-LT"/>
                    </w:rPr>
                    <w:t>Egzaminai</w:t>
                  </w:r>
                </w:p>
              </w:tc>
              <w:tc>
                <w:tcPr>
                  <w:tcW w:w="3119" w:type="dxa"/>
                  <w:gridSpan w:val="2"/>
                </w:tcPr>
                <w:p w14:paraId="1393663A" w14:textId="77777777" w:rsidR="00FA5308" w:rsidRPr="00D21491" w:rsidRDefault="00FA5308" w:rsidP="00FA5308">
                  <w:pPr>
                    <w:ind w:firstLine="0"/>
                    <w:jc w:val="center"/>
                    <w:rPr>
                      <w:lang w:eastAsia="lt-LT"/>
                    </w:rPr>
                  </w:pPr>
                  <w:r w:rsidRPr="00D21491">
                    <w:rPr>
                      <w:lang w:eastAsia="lt-LT"/>
                    </w:rPr>
                    <w:t>2019-2020 m. m.</w:t>
                  </w:r>
                </w:p>
              </w:tc>
              <w:tc>
                <w:tcPr>
                  <w:tcW w:w="3196" w:type="dxa"/>
                  <w:gridSpan w:val="2"/>
                </w:tcPr>
                <w:p w14:paraId="18C572A0" w14:textId="0914C5F5" w:rsidR="00FA5308" w:rsidRPr="00D21491" w:rsidRDefault="00FA5308" w:rsidP="00FA5308">
                  <w:pPr>
                    <w:ind w:firstLine="0"/>
                    <w:jc w:val="center"/>
                    <w:rPr>
                      <w:lang w:eastAsia="lt-LT"/>
                    </w:rPr>
                  </w:pPr>
                  <w:r w:rsidRPr="00D21491">
                    <w:rPr>
                      <w:lang w:eastAsia="lt-LT"/>
                    </w:rPr>
                    <w:t>2020-2021 m. m.</w:t>
                  </w:r>
                </w:p>
              </w:tc>
            </w:tr>
            <w:tr w:rsidR="00FA5308" w:rsidRPr="00D21491" w14:paraId="3BD62583" w14:textId="77777777" w:rsidTr="00DE305D">
              <w:trPr>
                <w:trHeight w:val="438"/>
              </w:trPr>
              <w:tc>
                <w:tcPr>
                  <w:tcW w:w="3313" w:type="dxa"/>
                  <w:vMerge/>
                </w:tcPr>
                <w:p w14:paraId="2F2742B0" w14:textId="77777777" w:rsidR="00FA5308" w:rsidRPr="00D21491" w:rsidRDefault="00FA5308" w:rsidP="00FA5308">
                  <w:pPr>
                    <w:ind w:firstLine="0"/>
                    <w:jc w:val="left"/>
                    <w:rPr>
                      <w:lang w:eastAsia="lt-LT"/>
                    </w:rPr>
                  </w:pPr>
                </w:p>
              </w:tc>
              <w:tc>
                <w:tcPr>
                  <w:tcW w:w="1701" w:type="dxa"/>
                  <w:shd w:val="clear" w:color="auto" w:fill="D9D9D9" w:themeFill="background1" w:themeFillShade="D9"/>
                </w:tcPr>
                <w:p w14:paraId="1036288A" w14:textId="2EED318D" w:rsidR="00FA5308" w:rsidRPr="00D21491" w:rsidRDefault="00FA5308" w:rsidP="00FA5308">
                  <w:pPr>
                    <w:autoSpaceDE w:val="0"/>
                    <w:autoSpaceDN w:val="0"/>
                    <w:adjustRightInd w:val="0"/>
                    <w:ind w:firstLine="0"/>
                    <w:jc w:val="center"/>
                    <w:rPr>
                      <w:rFonts w:cs="Calibri"/>
                    </w:rPr>
                  </w:pPr>
                  <w:r w:rsidRPr="00D21491">
                    <w:rPr>
                      <w:rFonts w:cs="Calibri"/>
                    </w:rPr>
                    <w:t>Palangos vidurkis</w:t>
                  </w:r>
                </w:p>
              </w:tc>
              <w:tc>
                <w:tcPr>
                  <w:tcW w:w="1418" w:type="dxa"/>
                </w:tcPr>
                <w:p w14:paraId="11FDB813" w14:textId="68EB7CA0" w:rsidR="00FA5308" w:rsidRPr="00D21491" w:rsidRDefault="00FA5308" w:rsidP="00942270">
                  <w:pPr>
                    <w:autoSpaceDE w:val="0"/>
                    <w:autoSpaceDN w:val="0"/>
                    <w:adjustRightInd w:val="0"/>
                    <w:ind w:firstLine="0"/>
                    <w:jc w:val="center"/>
                    <w:rPr>
                      <w:lang w:eastAsia="lt-LT"/>
                    </w:rPr>
                  </w:pPr>
                  <w:r w:rsidRPr="00D21491">
                    <w:rPr>
                      <w:rFonts w:cs="Calibri"/>
                    </w:rPr>
                    <w:t>Šalies vidurkis</w:t>
                  </w:r>
                </w:p>
              </w:tc>
              <w:tc>
                <w:tcPr>
                  <w:tcW w:w="1701" w:type="dxa"/>
                </w:tcPr>
                <w:p w14:paraId="4D8B73F6" w14:textId="5C92AD03" w:rsidR="00FA5308" w:rsidRPr="00D21491" w:rsidRDefault="00FA5308" w:rsidP="00FA5308">
                  <w:pPr>
                    <w:ind w:firstLine="0"/>
                    <w:jc w:val="center"/>
                    <w:rPr>
                      <w:lang w:eastAsia="lt-LT"/>
                    </w:rPr>
                  </w:pPr>
                  <w:r w:rsidRPr="00D21491">
                    <w:rPr>
                      <w:rFonts w:cs="Calibri"/>
                    </w:rPr>
                    <w:t>Palangos vidurkis</w:t>
                  </w:r>
                </w:p>
              </w:tc>
              <w:tc>
                <w:tcPr>
                  <w:tcW w:w="1495" w:type="dxa"/>
                </w:tcPr>
                <w:p w14:paraId="364623BF" w14:textId="2D18E3F0" w:rsidR="00FA5308" w:rsidRPr="00D21491" w:rsidRDefault="00FA5308" w:rsidP="00942270">
                  <w:pPr>
                    <w:autoSpaceDE w:val="0"/>
                    <w:autoSpaceDN w:val="0"/>
                    <w:adjustRightInd w:val="0"/>
                    <w:ind w:firstLine="0"/>
                    <w:jc w:val="center"/>
                    <w:rPr>
                      <w:lang w:eastAsia="lt-LT"/>
                    </w:rPr>
                  </w:pPr>
                  <w:r w:rsidRPr="00D21491">
                    <w:rPr>
                      <w:rFonts w:cs="Calibri"/>
                    </w:rPr>
                    <w:t>Šalies vidurkis</w:t>
                  </w:r>
                </w:p>
              </w:tc>
            </w:tr>
            <w:tr w:rsidR="00FA5308" w:rsidRPr="00D21491" w14:paraId="7EC0D195" w14:textId="77777777" w:rsidTr="00DE305D">
              <w:tc>
                <w:tcPr>
                  <w:tcW w:w="3313" w:type="dxa"/>
                </w:tcPr>
                <w:p w14:paraId="2169E53D" w14:textId="77777777" w:rsidR="00FA5308" w:rsidRPr="00D21491" w:rsidRDefault="00FA5308" w:rsidP="00FA5308">
                  <w:pPr>
                    <w:ind w:firstLine="0"/>
                    <w:jc w:val="left"/>
                    <w:rPr>
                      <w:lang w:eastAsia="lt-LT"/>
                    </w:rPr>
                  </w:pPr>
                  <w:r w:rsidRPr="00D21491">
                    <w:rPr>
                      <w:lang w:eastAsia="lt-LT"/>
                    </w:rPr>
                    <w:t>Lietuvių kalbos ir literatūros VBE</w:t>
                  </w:r>
                </w:p>
              </w:tc>
              <w:tc>
                <w:tcPr>
                  <w:tcW w:w="1701" w:type="dxa"/>
                  <w:shd w:val="clear" w:color="auto" w:fill="D9D9D9" w:themeFill="background1" w:themeFillShade="D9"/>
                </w:tcPr>
                <w:p w14:paraId="768C160C" w14:textId="77777777" w:rsidR="00FA5308" w:rsidRPr="00D21491" w:rsidRDefault="00FA5308" w:rsidP="00FA5308">
                  <w:pPr>
                    <w:ind w:firstLine="0"/>
                    <w:jc w:val="center"/>
                    <w:rPr>
                      <w:lang w:eastAsia="lt-LT"/>
                    </w:rPr>
                  </w:pPr>
                  <w:r w:rsidRPr="00D21491">
                    <w:rPr>
                      <w:lang w:eastAsia="lt-LT"/>
                    </w:rPr>
                    <w:t>43,6</w:t>
                  </w:r>
                </w:p>
              </w:tc>
              <w:tc>
                <w:tcPr>
                  <w:tcW w:w="1418" w:type="dxa"/>
                </w:tcPr>
                <w:p w14:paraId="7736AFBC" w14:textId="77777777" w:rsidR="00FA5308" w:rsidRPr="00D21491" w:rsidRDefault="00FA5308" w:rsidP="00FA5308">
                  <w:pPr>
                    <w:ind w:firstLine="0"/>
                    <w:jc w:val="center"/>
                    <w:rPr>
                      <w:lang w:eastAsia="lt-LT"/>
                    </w:rPr>
                  </w:pPr>
                  <w:r w:rsidRPr="00D21491">
                    <w:rPr>
                      <w:lang w:eastAsia="lt-LT"/>
                    </w:rPr>
                    <w:t>44,4</w:t>
                  </w:r>
                </w:p>
              </w:tc>
              <w:tc>
                <w:tcPr>
                  <w:tcW w:w="1701" w:type="dxa"/>
                  <w:shd w:val="clear" w:color="auto" w:fill="D9D9D9" w:themeFill="background1" w:themeFillShade="D9"/>
                </w:tcPr>
                <w:p w14:paraId="0800B65D" w14:textId="77777777" w:rsidR="00FA5308" w:rsidRPr="00D21491" w:rsidRDefault="00FA5308" w:rsidP="00FA5308">
                  <w:pPr>
                    <w:ind w:firstLine="0"/>
                    <w:jc w:val="center"/>
                    <w:rPr>
                      <w:lang w:eastAsia="lt-LT"/>
                    </w:rPr>
                  </w:pPr>
                  <w:r w:rsidRPr="00D21491">
                    <w:rPr>
                      <w:lang w:eastAsia="lt-LT"/>
                    </w:rPr>
                    <w:t>50,2</w:t>
                  </w:r>
                </w:p>
              </w:tc>
              <w:tc>
                <w:tcPr>
                  <w:tcW w:w="1495" w:type="dxa"/>
                </w:tcPr>
                <w:p w14:paraId="1E60B307" w14:textId="77777777" w:rsidR="00FA5308" w:rsidRPr="00D21491" w:rsidRDefault="00FA5308" w:rsidP="00FA5308">
                  <w:pPr>
                    <w:ind w:firstLine="0"/>
                    <w:jc w:val="center"/>
                    <w:rPr>
                      <w:lang w:eastAsia="lt-LT"/>
                    </w:rPr>
                  </w:pPr>
                  <w:r w:rsidRPr="00D21491">
                    <w:rPr>
                      <w:lang w:eastAsia="lt-LT"/>
                    </w:rPr>
                    <w:t>42,4</w:t>
                  </w:r>
                </w:p>
              </w:tc>
            </w:tr>
            <w:tr w:rsidR="00FA5308" w:rsidRPr="00D21491" w14:paraId="62BB5A06" w14:textId="77777777" w:rsidTr="00DE305D">
              <w:tc>
                <w:tcPr>
                  <w:tcW w:w="3313" w:type="dxa"/>
                </w:tcPr>
                <w:p w14:paraId="46352A41" w14:textId="77777777" w:rsidR="00FA5308" w:rsidRPr="00D21491" w:rsidRDefault="00FA5308" w:rsidP="00FA5308">
                  <w:pPr>
                    <w:ind w:firstLine="0"/>
                    <w:jc w:val="left"/>
                    <w:rPr>
                      <w:lang w:eastAsia="lt-LT"/>
                    </w:rPr>
                  </w:pPr>
                  <w:r w:rsidRPr="00D21491">
                    <w:rPr>
                      <w:lang w:eastAsia="lt-LT"/>
                    </w:rPr>
                    <w:t>Matematikos VBE</w:t>
                  </w:r>
                </w:p>
              </w:tc>
              <w:tc>
                <w:tcPr>
                  <w:tcW w:w="1701" w:type="dxa"/>
                  <w:shd w:val="clear" w:color="auto" w:fill="D9D9D9" w:themeFill="background1" w:themeFillShade="D9"/>
                </w:tcPr>
                <w:p w14:paraId="00A2D376" w14:textId="77777777" w:rsidR="00FA5308" w:rsidRPr="00D21491" w:rsidRDefault="00FA5308" w:rsidP="00FA5308">
                  <w:pPr>
                    <w:ind w:firstLine="0"/>
                    <w:jc w:val="center"/>
                    <w:rPr>
                      <w:lang w:eastAsia="lt-LT"/>
                    </w:rPr>
                  </w:pPr>
                  <w:r w:rsidRPr="00D21491">
                    <w:rPr>
                      <w:lang w:eastAsia="lt-LT"/>
                    </w:rPr>
                    <w:t>31,9</w:t>
                  </w:r>
                </w:p>
              </w:tc>
              <w:tc>
                <w:tcPr>
                  <w:tcW w:w="1418" w:type="dxa"/>
                </w:tcPr>
                <w:p w14:paraId="0197132A" w14:textId="77777777" w:rsidR="00FA5308" w:rsidRPr="00D21491" w:rsidRDefault="00FA5308" w:rsidP="00FA5308">
                  <w:pPr>
                    <w:ind w:firstLine="0"/>
                    <w:jc w:val="center"/>
                    <w:rPr>
                      <w:lang w:eastAsia="lt-LT"/>
                    </w:rPr>
                  </w:pPr>
                  <w:r w:rsidRPr="00D21491">
                    <w:rPr>
                      <w:lang w:eastAsia="lt-LT"/>
                    </w:rPr>
                    <w:t>26,6</w:t>
                  </w:r>
                </w:p>
              </w:tc>
              <w:tc>
                <w:tcPr>
                  <w:tcW w:w="1701" w:type="dxa"/>
                  <w:shd w:val="clear" w:color="auto" w:fill="D9D9D9" w:themeFill="background1" w:themeFillShade="D9"/>
                </w:tcPr>
                <w:p w14:paraId="1BC6D5B4" w14:textId="77777777" w:rsidR="00FA5308" w:rsidRPr="00D21491" w:rsidRDefault="00FA5308" w:rsidP="00FA5308">
                  <w:pPr>
                    <w:ind w:firstLine="0"/>
                    <w:jc w:val="center"/>
                    <w:rPr>
                      <w:lang w:eastAsia="lt-LT"/>
                    </w:rPr>
                  </w:pPr>
                  <w:r w:rsidRPr="00D21491">
                    <w:rPr>
                      <w:lang w:eastAsia="lt-LT"/>
                    </w:rPr>
                    <w:t>34,1</w:t>
                  </w:r>
                </w:p>
              </w:tc>
              <w:tc>
                <w:tcPr>
                  <w:tcW w:w="1495" w:type="dxa"/>
                </w:tcPr>
                <w:p w14:paraId="36011625" w14:textId="77777777" w:rsidR="00FA5308" w:rsidRPr="00D21491" w:rsidRDefault="00FA5308" w:rsidP="00FA5308">
                  <w:pPr>
                    <w:ind w:firstLine="0"/>
                    <w:jc w:val="center"/>
                    <w:rPr>
                      <w:lang w:eastAsia="lt-LT"/>
                    </w:rPr>
                  </w:pPr>
                  <w:r w:rsidRPr="00D21491">
                    <w:rPr>
                      <w:lang w:eastAsia="lt-LT"/>
                    </w:rPr>
                    <w:t>31,2</w:t>
                  </w:r>
                </w:p>
              </w:tc>
            </w:tr>
            <w:tr w:rsidR="00FA5308" w:rsidRPr="00D21491" w14:paraId="5D0939AE" w14:textId="77777777" w:rsidTr="00DE305D">
              <w:tc>
                <w:tcPr>
                  <w:tcW w:w="3313" w:type="dxa"/>
                </w:tcPr>
                <w:p w14:paraId="487992C3" w14:textId="77777777" w:rsidR="00FA5308" w:rsidRPr="00D21491" w:rsidRDefault="00FA5308" w:rsidP="00FA5308">
                  <w:pPr>
                    <w:ind w:firstLine="0"/>
                    <w:jc w:val="left"/>
                    <w:rPr>
                      <w:lang w:eastAsia="lt-LT"/>
                    </w:rPr>
                  </w:pPr>
                  <w:r w:rsidRPr="00D21491">
                    <w:rPr>
                      <w:lang w:eastAsia="lt-LT"/>
                    </w:rPr>
                    <w:t>Anglų kalbos VBE</w:t>
                  </w:r>
                </w:p>
              </w:tc>
              <w:tc>
                <w:tcPr>
                  <w:tcW w:w="1701" w:type="dxa"/>
                  <w:shd w:val="clear" w:color="auto" w:fill="D9D9D9" w:themeFill="background1" w:themeFillShade="D9"/>
                </w:tcPr>
                <w:p w14:paraId="7B0022F8" w14:textId="77777777" w:rsidR="00FA5308" w:rsidRPr="00D21491" w:rsidRDefault="00FA5308" w:rsidP="00FA5308">
                  <w:pPr>
                    <w:ind w:firstLine="0"/>
                    <w:jc w:val="center"/>
                    <w:rPr>
                      <w:lang w:eastAsia="lt-LT"/>
                    </w:rPr>
                  </w:pPr>
                  <w:r w:rsidRPr="00D21491">
                    <w:rPr>
                      <w:lang w:eastAsia="lt-LT"/>
                    </w:rPr>
                    <w:t>79,1</w:t>
                  </w:r>
                </w:p>
              </w:tc>
              <w:tc>
                <w:tcPr>
                  <w:tcW w:w="1418" w:type="dxa"/>
                </w:tcPr>
                <w:p w14:paraId="4F4A8605" w14:textId="77777777" w:rsidR="00FA5308" w:rsidRPr="00D21491" w:rsidRDefault="00FA5308" w:rsidP="00FA5308">
                  <w:pPr>
                    <w:ind w:firstLine="0"/>
                    <w:jc w:val="center"/>
                    <w:rPr>
                      <w:lang w:eastAsia="lt-LT"/>
                    </w:rPr>
                  </w:pPr>
                  <w:r w:rsidRPr="00D21491">
                    <w:rPr>
                      <w:lang w:eastAsia="lt-LT"/>
                    </w:rPr>
                    <w:t>71,0</w:t>
                  </w:r>
                </w:p>
              </w:tc>
              <w:tc>
                <w:tcPr>
                  <w:tcW w:w="1701" w:type="dxa"/>
                  <w:shd w:val="clear" w:color="auto" w:fill="D9D9D9" w:themeFill="background1" w:themeFillShade="D9"/>
                </w:tcPr>
                <w:p w14:paraId="79044674" w14:textId="77777777" w:rsidR="00FA5308" w:rsidRPr="00D21491" w:rsidRDefault="00FA5308" w:rsidP="00FA5308">
                  <w:pPr>
                    <w:ind w:firstLine="0"/>
                    <w:jc w:val="center"/>
                    <w:rPr>
                      <w:lang w:eastAsia="lt-LT"/>
                    </w:rPr>
                  </w:pPr>
                  <w:r w:rsidRPr="00D21491">
                    <w:rPr>
                      <w:lang w:eastAsia="lt-LT"/>
                    </w:rPr>
                    <w:t>74,3</w:t>
                  </w:r>
                </w:p>
              </w:tc>
              <w:tc>
                <w:tcPr>
                  <w:tcW w:w="1495" w:type="dxa"/>
                </w:tcPr>
                <w:p w14:paraId="340FCBC6" w14:textId="77777777" w:rsidR="00FA5308" w:rsidRPr="00D21491" w:rsidRDefault="00FA5308" w:rsidP="00FA5308">
                  <w:pPr>
                    <w:ind w:firstLine="0"/>
                    <w:jc w:val="center"/>
                    <w:rPr>
                      <w:lang w:eastAsia="lt-LT"/>
                    </w:rPr>
                  </w:pPr>
                  <w:r w:rsidRPr="00D21491">
                    <w:rPr>
                      <w:lang w:eastAsia="lt-LT"/>
                    </w:rPr>
                    <w:t>61,1</w:t>
                  </w:r>
                </w:p>
              </w:tc>
            </w:tr>
            <w:tr w:rsidR="00FA5308" w:rsidRPr="00D21491" w14:paraId="57F4B8C6" w14:textId="77777777" w:rsidTr="00DE305D">
              <w:tc>
                <w:tcPr>
                  <w:tcW w:w="3313" w:type="dxa"/>
                </w:tcPr>
                <w:p w14:paraId="45F69E61" w14:textId="77777777" w:rsidR="00FA5308" w:rsidRPr="00D21491" w:rsidRDefault="00FA5308" w:rsidP="00FA5308">
                  <w:pPr>
                    <w:ind w:firstLine="0"/>
                    <w:jc w:val="left"/>
                    <w:rPr>
                      <w:lang w:eastAsia="lt-LT"/>
                    </w:rPr>
                  </w:pPr>
                  <w:r w:rsidRPr="00D21491">
                    <w:rPr>
                      <w:lang w:eastAsia="lt-LT"/>
                    </w:rPr>
                    <w:t>Biologijos VBE</w:t>
                  </w:r>
                </w:p>
              </w:tc>
              <w:tc>
                <w:tcPr>
                  <w:tcW w:w="1701" w:type="dxa"/>
                  <w:shd w:val="clear" w:color="auto" w:fill="D9D9D9" w:themeFill="background1" w:themeFillShade="D9"/>
                </w:tcPr>
                <w:p w14:paraId="2126C4BC" w14:textId="77777777" w:rsidR="00FA5308" w:rsidRPr="00D21491" w:rsidRDefault="00FA5308" w:rsidP="00FA5308">
                  <w:pPr>
                    <w:ind w:firstLine="0"/>
                    <w:jc w:val="center"/>
                    <w:rPr>
                      <w:lang w:eastAsia="lt-LT"/>
                    </w:rPr>
                  </w:pPr>
                  <w:r w:rsidRPr="00D21491">
                    <w:rPr>
                      <w:lang w:eastAsia="lt-LT"/>
                    </w:rPr>
                    <w:t>54,9</w:t>
                  </w:r>
                </w:p>
              </w:tc>
              <w:tc>
                <w:tcPr>
                  <w:tcW w:w="1418" w:type="dxa"/>
                </w:tcPr>
                <w:p w14:paraId="67561D70" w14:textId="77777777" w:rsidR="00FA5308" w:rsidRPr="00D21491" w:rsidRDefault="00FA5308" w:rsidP="00FA5308">
                  <w:pPr>
                    <w:ind w:firstLine="0"/>
                    <w:jc w:val="center"/>
                    <w:rPr>
                      <w:lang w:eastAsia="lt-LT"/>
                    </w:rPr>
                  </w:pPr>
                  <w:r w:rsidRPr="00D21491">
                    <w:rPr>
                      <w:lang w:eastAsia="lt-LT"/>
                    </w:rPr>
                    <w:t>55,1</w:t>
                  </w:r>
                </w:p>
              </w:tc>
              <w:tc>
                <w:tcPr>
                  <w:tcW w:w="1701" w:type="dxa"/>
                  <w:shd w:val="clear" w:color="auto" w:fill="D9D9D9" w:themeFill="background1" w:themeFillShade="D9"/>
                </w:tcPr>
                <w:p w14:paraId="6DB433EB" w14:textId="77777777" w:rsidR="00FA5308" w:rsidRPr="00D21491" w:rsidRDefault="00FA5308" w:rsidP="00FA5308">
                  <w:pPr>
                    <w:ind w:firstLine="0"/>
                    <w:jc w:val="center"/>
                    <w:rPr>
                      <w:lang w:eastAsia="lt-LT"/>
                    </w:rPr>
                  </w:pPr>
                  <w:r w:rsidRPr="00D21491">
                    <w:rPr>
                      <w:lang w:eastAsia="lt-LT"/>
                    </w:rPr>
                    <w:t>60,3</w:t>
                  </w:r>
                </w:p>
              </w:tc>
              <w:tc>
                <w:tcPr>
                  <w:tcW w:w="1495" w:type="dxa"/>
                </w:tcPr>
                <w:p w14:paraId="35389D3B" w14:textId="77777777" w:rsidR="00FA5308" w:rsidRPr="00D21491" w:rsidRDefault="00FA5308" w:rsidP="00FA5308">
                  <w:pPr>
                    <w:ind w:firstLine="0"/>
                    <w:jc w:val="center"/>
                    <w:rPr>
                      <w:lang w:eastAsia="lt-LT"/>
                    </w:rPr>
                  </w:pPr>
                  <w:r w:rsidRPr="00D21491">
                    <w:rPr>
                      <w:lang w:eastAsia="lt-LT"/>
                    </w:rPr>
                    <w:t>50,7</w:t>
                  </w:r>
                </w:p>
              </w:tc>
            </w:tr>
            <w:tr w:rsidR="00FA5308" w:rsidRPr="00D21491" w14:paraId="0AD115FF" w14:textId="77777777" w:rsidTr="00DE305D">
              <w:tc>
                <w:tcPr>
                  <w:tcW w:w="3313" w:type="dxa"/>
                </w:tcPr>
                <w:p w14:paraId="626163B0" w14:textId="77777777" w:rsidR="00FA5308" w:rsidRPr="00D21491" w:rsidRDefault="00FA5308" w:rsidP="00FA5308">
                  <w:pPr>
                    <w:ind w:firstLine="0"/>
                    <w:jc w:val="left"/>
                    <w:rPr>
                      <w:lang w:eastAsia="lt-LT"/>
                    </w:rPr>
                  </w:pPr>
                  <w:r w:rsidRPr="00D21491">
                    <w:rPr>
                      <w:lang w:eastAsia="lt-LT"/>
                    </w:rPr>
                    <w:t>Chemijos VBE</w:t>
                  </w:r>
                </w:p>
              </w:tc>
              <w:tc>
                <w:tcPr>
                  <w:tcW w:w="1701" w:type="dxa"/>
                  <w:shd w:val="clear" w:color="auto" w:fill="D9D9D9" w:themeFill="background1" w:themeFillShade="D9"/>
                </w:tcPr>
                <w:p w14:paraId="4D3A3605" w14:textId="77777777" w:rsidR="00FA5308" w:rsidRPr="00D21491" w:rsidRDefault="00FA5308" w:rsidP="00FA5308">
                  <w:pPr>
                    <w:ind w:firstLine="0"/>
                    <w:jc w:val="center"/>
                    <w:rPr>
                      <w:lang w:eastAsia="lt-LT"/>
                    </w:rPr>
                  </w:pPr>
                  <w:r w:rsidRPr="00D21491">
                    <w:rPr>
                      <w:lang w:eastAsia="lt-LT"/>
                    </w:rPr>
                    <w:t>36,2</w:t>
                  </w:r>
                </w:p>
              </w:tc>
              <w:tc>
                <w:tcPr>
                  <w:tcW w:w="1418" w:type="dxa"/>
                </w:tcPr>
                <w:p w14:paraId="4D374AE9" w14:textId="77777777" w:rsidR="00FA5308" w:rsidRPr="00D21491" w:rsidRDefault="00FA5308" w:rsidP="00FA5308">
                  <w:pPr>
                    <w:ind w:firstLine="0"/>
                    <w:jc w:val="center"/>
                    <w:rPr>
                      <w:lang w:eastAsia="lt-LT"/>
                    </w:rPr>
                  </w:pPr>
                  <w:r w:rsidRPr="00D21491">
                    <w:rPr>
                      <w:lang w:eastAsia="lt-LT"/>
                    </w:rPr>
                    <w:t>52,3</w:t>
                  </w:r>
                </w:p>
              </w:tc>
              <w:tc>
                <w:tcPr>
                  <w:tcW w:w="1701" w:type="dxa"/>
                  <w:shd w:val="clear" w:color="auto" w:fill="D9D9D9" w:themeFill="background1" w:themeFillShade="D9"/>
                </w:tcPr>
                <w:p w14:paraId="5D41B877" w14:textId="77777777" w:rsidR="00FA5308" w:rsidRPr="00D21491" w:rsidRDefault="00FA5308" w:rsidP="00FA5308">
                  <w:pPr>
                    <w:ind w:firstLine="0"/>
                    <w:jc w:val="center"/>
                    <w:rPr>
                      <w:lang w:eastAsia="lt-LT"/>
                    </w:rPr>
                  </w:pPr>
                  <w:r w:rsidRPr="00D21491">
                    <w:rPr>
                      <w:lang w:eastAsia="lt-LT"/>
                    </w:rPr>
                    <w:t>55,5</w:t>
                  </w:r>
                </w:p>
              </w:tc>
              <w:tc>
                <w:tcPr>
                  <w:tcW w:w="1495" w:type="dxa"/>
                </w:tcPr>
                <w:p w14:paraId="3D4E95AE" w14:textId="77777777" w:rsidR="00FA5308" w:rsidRPr="00D21491" w:rsidRDefault="00FA5308" w:rsidP="00FA5308">
                  <w:pPr>
                    <w:ind w:firstLine="0"/>
                    <w:jc w:val="center"/>
                    <w:rPr>
                      <w:lang w:eastAsia="lt-LT"/>
                    </w:rPr>
                  </w:pPr>
                  <w:r w:rsidRPr="00D21491">
                    <w:rPr>
                      <w:lang w:eastAsia="lt-LT"/>
                    </w:rPr>
                    <w:t>46,6</w:t>
                  </w:r>
                </w:p>
              </w:tc>
            </w:tr>
            <w:tr w:rsidR="00FA5308" w:rsidRPr="00D21491" w14:paraId="350367C2" w14:textId="77777777" w:rsidTr="00DE305D">
              <w:tc>
                <w:tcPr>
                  <w:tcW w:w="3313" w:type="dxa"/>
                </w:tcPr>
                <w:p w14:paraId="12458CB0" w14:textId="77777777" w:rsidR="00FA5308" w:rsidRPr="00D21491" w:rsidRDefault="00FA5308" w:rsidP="00FA5308">
                  <w:pPr>
                    <w:ind w:firstLine="0"/>
                    <w:jc w:val="left"/>
                    <w:rPr>
                      <w:lang w:eastAsia="lt-LT"/>
                    </w:rPr>
                  </w:pPr>
                  <w:r w:rsidRPr="00D21491">
                    <w:rPr>
                      <w:lang w:eastAsia="lt-LT"/>
                    </w:rPr>
                    <w:t>Fizikos VBE</w:t>
                  </w:r>
                </w:p>
              </w:tc>
              <w:tc>
                <w:tcPr>
                  <w:tcW w:w="1701" w:type="dxa"/>
                  <w:shd w:val="clear" w:color="auto" w:fill="D9D9D9" w:themeFill="background1" w:themeFillShade="D9"/>
                </w:tcPr>
                <w:p w14:paraId="1133067F" w14:textId="77777777" w:rsidR="00FA5308" w:rsidRPr="00D21491" w:rsidRDefault="00FA5308" w:rsidP="00FA5308">
                  <w:pPr>
                    <w:ind w:firstLine="0"/>
                    <w:jc w:val="center"/>
                    <w:rPr>
                      <w:lang w:eastAsia="lt-LT"/>
                    </w:rPr>
                  </w:pPr>
                  <w:r w:rsidRPr="00D21491">
                    <w:rPr>
                      <w:lang w:eastAsia="lt-LT"/>
                    </w:rPr>
                    <w:t>57,1</w:t>
                  </w:r>
                </w:p>
              </w:tc>
              <w:tc>
                <w:tcPr>
                  <w:tcW w:w="1418" w:type="dxa"/>
                </w:tcPr>
                <w:p w14:paraId="6D8CDF58" w14:textId="77777777" w:rsidR="00FA5308" w:rsidRPr="00D21491" w:rsidRDefault="00FA5308" w:rsidP="00FA5308">
                  <w:pPr>
                    <w:ind w:firstLine="0"/>
                    <w:jc w:val="center"/>
                    <w:rPr>
                      <w:lang w:eastAsia="lt-LT"/>
                    </w:rPr>
                  </w:pPr>
                  <w:r w:rsidRPr="00D21491">
                    <w:rPr>
                      <w:lang w:eastAsia="lt-LT"/>
                    </w:rPr>
                    <w:t>46,5</w:t>
                  </w:r>
                </w:p>
              </w:tc>
              <w:tc>
                <w:tcPr>
                  <w:tcW w:w="1701" w:type="dxa"/>
                  <w:shd w:val="clear" w:color="auto" w:fill="D9D9D9" w:themeFill="background1" w:themeFillShade="D9"/>
                </w:tcPr>
                <w:p w14:paraId="50612F6D" w14:textId="77777777" w:rsidR="00FA5308" w:rsidRPr="00D21491" w:rsidRDefault="00FA5308" w:rsidP="00FA5308">
                  <w:pPr>
                    <w:ind w:firstLine="0"/>
                    <w:jc w:val="center"/>
                    <w:rPr>
                      <w:lang w:eastAsia="lt-LT"/>
                    </w:rPr>
                  </w:pPr>
                  <w:r w:rsidRPr="00D21491">
                    <w:rPr>
                      <w:lang w:eastAsia="lt-LT"/>
                    </w:rPr>
                    <w:t>49,3</w:t>
                  </w:r>
                </w:p>
              </w:tc>
              <w:tc>
                <w:tcPr>
                  <w:tcW w:w="1495" w:type="dxa"/>
                </w:tcPr>
                <w:p w14:paraId="3B653733" w14:textId="77777777" w:rsidR="00FA5308" w:rsidRPr="00D21491" w:rsidRDefault="00FA5308" w:rsidP="00FA5308">
                  <w:pPr>
                    <w:ind w:firstLine="0"/>
                    <w:jc w:val="center"/>
                    <w:rPr>
                      <w:lang w:eastAsia="lt-LT"/>
                    </w:rPr>
                  </w:pPr>
                  <w:r w:rsidRPr="00D21491">
                    <w:rPr>
                      <w:lang w:eastAsia="lt-LT"/>
                    </w:rPr>
                    <w:t>42,7</w:t>
                  </w:r>
                </w:p>
              </w:tc>
            </w:tr>
            <w:tr w:rsidR="00FA5308" w:rsidRPr="00D21491" w14:paraId="258FDE21" w14:textId="77777777" w:rsidTr="00DE305D">
              <w:tc>
                <w:tcPr>
                  <w:tcW w:w="3313" w:type="dxa"/>
                </w:tcPr>
                <w:p w14:paraId="5EB05B36" w14:textId="77777777" w:rsidR="00FA5308" w:rsidRPr="00D21491" w:rsidRDefault="00FA5308" w:rsidP="00FA5308">
                  <w:pPr>
                    <w:ind w:firstLine="0"/>
                    <w:jc w:val="left"/>
                    <w:rPr>
                      <w:lang w:eastAsia="lt-LT"/>
                    </w:rPr>
                  </w:pPr>
                  <w:r w:rsidRPr="00D21491">
                    <w:rPr>
                      <w:lang w:eastAsia="lt-LT"/>
                    </w:rPr>
                    <w:t>Istorijos VBE</w:t>
                  </w:r>
                </w:p>
              </w:tc>
              <w:tc>
                <w:tcPr>
                  <w:tcW w:w="1701" w:type="dxa"/>
                  <w:shd w:val="clear" w:color="auto" w:fill="D9D9D9" w:themeFill="background1" w:themeFillShade="D9"/>
                </w:tcPr>
                <w:p w14:paraId="2EA80960" w14:textId="77777777" w:rsidR="00FA5308" w:rsidRPr="00D21491" w:rsidRDefault="00FA5308" w:rsidP="00FA5308">
                  <w:pPr>
                    <w:ind w:firstLine="0"/>
                    <w:jc w:val="center"/>
                    <w:rPr>
                      <w:lang w:eastAsia="lt-LT"/>
                    </w:rPr>
                  </w:pPr>
                  <w:r w:rsidRPr="00D21491">
                    <w:rPr>
                      <w:lang w:eastAsia="lt-LT"/>
                    </w:rPr>
                    <w:t>53,5</w:t>
                  </w:r>
                </w:p>
              </w:tc>
              <w:tc>
                <w:tcPr>
                  <w:tcW w:w="1418" w:type="dxa"/>
                </w:tcPr>
                <w:p w14:paraId="7F7C6AC8" w14:textId="77777777" w:rsidR="00FA5308" w:rsidRPr="00D21491" w:rsidRDefault="00FA5308" w:rsidP="00FA5308">
                  <w:pPr>
                    <w:ind w:firstLine="0"/>
                    <w:jc w:val="center"/>
                    <w:rPr>
                      <w:lang w:eastAsia="lt-LT"/>
                    </w:rPr>
                  </w:pPr>
                  <w:r w:rsidRPr="00D21491">
                    <w:rPr>
                      <w:lang w:eastAsia="lt-LT"/>
                    </w:rPr>
                    <w:t>54,2</w:t>
                  </w:r>
                </w:p>
              </w:tc>
              <w:tc>
                <w:tcPr>
                  <w:tcW w:w="1701" w:type="dxa"/>
                  <w:shd w:val="clear" w:color="auto" w:fill="D9D9D9" w:themeFill="background1" w:themeFillShade="D9"/>
                </w:tcPr>
                <w:p w14:paraId="631982B9" w14:textId="77777777" w:rsidR="00FA5308" w:rsidRPr="00D21491" w:rsidRDefault="00FA5308" w:rsidP="00FA5308">
                  <w:pPr>
                    <w:ind w:firstLine="0"/>
                    <w:jc w:val="center"/>
                    <w:rPr>
                      <w:lang w:eastAsia="lt-LT"/>
                    </w:rPr>
                  </w:pPr>
                  <w:r w:rsidRPr="00D21491">
                    <w:rPr>
                      <w:lang w:eastAsia="lt-LT"/>
                    </w:rPr>
                    <w:t>52,1</w:t>
                  </w:r>
                </w:p>
              </w:tc>
              <w:tc>
                <w:tcPr>
                  <w:tcW w:w="1495" w:type="dxa"/>
                </w:tcPr>
                <w:p w14:paraId="64B8EE03" w14:textId="77777777" w:rsidR="00FA5308" w:rsidRPr="00D21491" w:rsidRDefault="00FA5308" w:rsidP="00FA5308">
                  <w:pPr>
                    <w:ind w:firstLine="0"/>
                    <w:jc w:val="center"/>
                    <w:rPr>
                      <w:lang w:eastAsia="lt-LT"/>
                    </w:rPr>
                  </w:pPr>
                  <w:r w:rsidRPr="00D21491">
                    <w:rPr>
                      <w:lang w:eastAsia="lt-LT"/>
                    </w:rPr>
                    <w:t>47,4</w:t>
                  </w:r>
                </w:p>
              </w:tc>
            </w:tr>
            <w:tr w:rsidR="00FA5308" w:rsidRPr="00D21491" w14:paraId="1950E98F" w14:textId="77777777" w:rsidTr="00DE305D">
              <w:tc>
                <w:tcPr>
                  <w:tcW w:w="3313" w:type="dxa"/>
                </w:tcPr>
                <w:p w14:paraId="1B496731" w14:textId="77777777" w:rsidR="00FA5308" w:rsidRPr="00D21491" w:rsidRDefault="00FA5308" w:rsidP="00FA5308">
                  <w:pPr>
                    <w:ind w:firstLine="0"/>
                    <w:jc w:val="left"/>
                    <w:rPr>
                      <w:lang w:eastAsia="lt-LT"/>
                    </w:rPr>
                  </w:pPr>
                  <w:r w:rsidRPr="00D21491">
                    <w:rPr>
                      <w:lang w:eastAsia="lt-LT"/>
                    </w:rPr>
                    <w:t>Geografijos VBE</w:t>
                  </w:r>
                </w:p>
              </w:tc>
              <w:tc>
                <w:tcPr>
                  <w:tcW w:w="1701" w:type="dxa"/>
                  <w:shd w:val="clear" w:color="auto" w:fill="D9D9D9" w:themeFill="background1" w:themeFillShade="D9"/>
                </w:tcPr>
                <w:p w14:paraId="6A08760D" w14:textId="77777777" w:rsidR="00FA5308" w:rsidRPr="00D21491" w:rsidRDefault="00FA5308" w:rsidP="00FA5308">
                  <w:pPr>
                    <w:ind w:firstLine="0"/>
                    <w:jc w:val="center"/>
                    <w:rPr>
                      <w:lang w:eastAsia="lt-LT"/>
                    </w:rPr>
                  </w:pPr>
                  <w:r w:rsidRPr="00D21491">
                    <w:rPr>
                      <w:lang w:eastAsia="lt-LT"/>
                    </w:rPr>
                    <w:t>56,8</w:t>
                  </w:r>
                </w:p>
              </w:tc>
              <w:tc>
                <w:tcPr>
                  <w:tcW w:w="1418" w:type="dxa"/>
                </w:tcPr>
                <w:p w14:paraId="61A5B3DA" w14:textId="77777777" w:rsidR="00FA5308" w:rsidRPr="00D21491" w:rsidRDefault="00FA5308" w:rsidP="00FA5308">
                  <w:pPr>
                    <w:ind w:firstLine="0"/>
                    <w:jc w:val="center"/>
                    <w:rPr>
                      <w:lang w:eastAsia="lt-LT"/>
                    </w:rPr>
                  </w:pPr>
                  <w:r w:rsidRPr="00D21491">
                    <w:rPr>
                      <w:lang w:eastAsia="lt-LT"/>
                    </w:rPr>
                    <w:t>48,1</w:t>
                  </w:r>
                </w:p>
              </w:tc>
              <w:tc>
                <w:tcPr>
                  <w:tcW w:w="1701" w:type="dxa"/>
                  <w:shd w:val="clear" w:color="auto" w:fill="D9D9D9" w:themeFill="background1" w:themeFillShade="D9"/>
                </w:tcPr>
                <w:p w14:paraId="2CF197F3" w14:textId="77777777" w:rsidR="00FA5308" w:rsidRPr="00D21491" w:rsidRDefault="00FA5308" w:rsidP="00FA5308">
                  <w:pPr>
                    <w:ind w:firstLine="0"/>
                    <w:jc w:val="center"/>
                    <w:rPr>
                      <w:lang w:eastAsia="lt-LT"/>
                    </w:rPr>
                  </w:pPr>
                  <w:r w:rsidRPr="00D21491">
                    <w:rPr>
                      <w:lang w:eastAsia="lt-LT"/>
                    </w:rPr>
                    <w:t>55,3</w:t>
                  </w:r>
                </w:p>
              </w:tc>
              <w:tc>
                <w:tcPr>
                  <w:tcW w:w="1495" w:type="dxa"/>
                </w:tcPr>
                <w:p w14:paraId="4B5F1261" w14:textId="77777777" w:rsidR="00FA5308" w:rsidRPr="00D21491" w:rsidRDefault="00FA5308" w:rsidP="00FA5308">
                  <w:pPr>
                    <w:ind w:firstLine="0"/>
                    <w:jc w:val="center"/>
                    <w:rPr>
                      <w:lang w:eastAsia="lt-LT"/>
                    </w:rPr>
                  </w:pPr>
                  <w:r w:rsidRPr="00D21491">
                    <w:rPr>
                      <w:lang w:eastAsia="lt-LT"/>
                    </w:rPr>
                    <w:t>47,3</w:t>
                  </w:r>
                </w:p>
              </w:tc>
            </w:tr>
            <w:tr w:rsidR="00FA5308" w:rsidRPr="00D21491" w14:paraId="563591D4" w14:textId="77777777" w:rsidTr="00DE305D">
              <w:tc>
                <w:tcPr>
                  <w:tcW w:w="3313" w:type="dxa"/>
                </w:tcPr>
                <w:p w14:paraId="501CD004" w14:textId="77777777" w:rsidR="00FA5308" w:rsidRPr="00D21491" w:rsidRDefault="00FA5308" w:rsidP="00FA5308">
                  <w:pPr>
                    <w:ind w:firstLine="0"/>
                    <w:jc w:val="left"/>
                    <w:rPr>
                      <w:lang w:eastAsia="lt-LT"/>
                    </w:rPr>
                  </w:pPr>
                  <w:r w:rsidRPr="00D21491">
                    <w:rPr>
                      <w:lang w:eastAsia="lt-LT"/>
                    </w:rPr>
                    <w:t>Informacinių technologijų VBE</w:t>
                  </w:r>
                </w:p>
              </w:tc>
              <w:tc>
                <w:tcPr>
                  <w:tcW w:w="1701" w:type="dxa"/>
                  <w:shd w:val="clear" w:color="auto" w:fill="D9D9D9" w:themeFill="background1" w:themeFillShade="D9"/>
                </w:tcPr>
                <w:p w14:paraId="7C6504B6" w14:textId="77777777" w:rsidR="00FA5308" w:rsidRPr="00D21491" w:rsidRDefault="00FA5308" w:rsidP="00FA5308">
                  <w:pPr>
                    <w:ind w:firstLine="0"/>
                    <w:jc w:val="center"/>
                    <w:rPr>
                      <w:lang w:eastAsia="lt-LT"/>
                    </w:rPr>
                  </w:pPr>
                  <w:r w:rsidRPr="00D21491">
                    <w:rPr>
                      <w:lang w:eastAsia="lt-LT"/>
                    </w:rPr>
                    <w:t>71,5</w:t>
                  </w:r>
                </w:p>
              </w:tc>
              <w:tc>
                <w:tcPr>
                  <w:tcW w:w="1418" w:type="dxa"/>
                </w:tcPr>
                <w:p w14:paraId="4A72C376" w14:textId="77777777" w:rsidR="00FA5308" w:rsidRPr="00D21491" w:rsidRDefault="00FA5308" w:rsidP="00FA5308">
                  <w:pPr>
                    <w:ind w:firstLine="0"/>
                    <w:jc w:val="center"/>
                    <w:rPr>
                      <w:lang w:eastAsia="lt-LT"/>
                    </w:rPr>
                  </w:pPr>
                  <w:r w:rsidRPr="00D21491">
                    <w:rPr>
                      <w:lang w:eastAsia="lt-LT"/>
                    </w:rPr>
                    <w:t>46,7</w:t>
                  </w:r>
                </w:p>
              </w:tc>
              <w:tc>
                <w:tcPr>
                  <w:tcW w:w="1701" w:type="dxa"/>
                  <w:shd w:val="clear" w:color="auto" w:fill="D9D9D9" w:themeFill="background1" w:themeFillShade="D9"/>
                </w:tcPr>
                <w:p w14:paraId="2FC15DC2" w14:textId="77777777" w:rsidR="00FA5308" w:rsidRPr="00D21491" w:rsidRDefault="00FA5308" w:rsidP="00FA5308">
                  <w:pPr>
                    <w:ind w:firstLine="0"/>
                    <w:jc w:val="center"/>
                    <w:rPr>
                      <w:lang w:eastAsia="lt-LT"/>
                    </w:rPr>
                  </w:pPr>
                  <w:r w:rsidRPr="00D21491">
                    <w:rPr>
                      <w:lang w:eastAsia="lt-LT"/>
                    </w:rPr>
                    <w:t>65,6</w:t>
                  </w:r>
                </w:p>
              </w:tc>
              <w:tc>
                <w:tcPr>
                  <w:tcW w:w="1495" w:type="dxa"/>
                </w:tcPr>
                <w:p w14:paraId="2836B7CA" w14:textId="77777777" w:rsidR="00FA5308" w:rsidRPr="00D21491" w:rsidRDefault="00FA5308" w:rsidP="00FA5308">
                  <w:pPr>
                    <w:ind w:firstLine="0"/>
                    <w:jc w:val="center"/>
                    <w:rPr>
                      <w:lang w:eastAsia="lt-LT"/>
                    </w:rPr>
                  </w:pPr>
                  <w:r w:rsidRPr="00D21491">
                    <w:rPr>
                      <w:lang w:eastAsia="lt-LT"/>
                    </w:rPr>
                    <w:t>43,1</w:t>
                  </w:r>
                </w:p>
              </w:tc>
            </w:tr>
          </w:tbl>
          <w:p w14:paraId="12828F85" w14:textId="6E99B6F3" w:rsidR="00FA5308" w:rsidRPr="00385298" w:rsidRDefault="00385298" w:rsidP="00385298">
            <w:pPr>
              <w:jc w:val="right"/>
              <w:rPr>
                <w:rFonts w:ascii="Palemonas" w:hAnsi="Palemonas"/>
                <w:sz w:val="18"/>
                <w:szCs w:val="18"/>
              </w:rPr>
            </w:pPr>
            <w:r w:rsidRPr="00385298">
              <w:rPr>
                <w:rFonts w:ascii="Palemonas" w:hAnsi="Palemonas"/>
                <w:sz w:val="18"/>
                <w:szCs w:val="18"/>
              </w:rPr>
              <w:t>Duomenų šaltinis: N</w:t>
            </w:r>
            <w:r>
              <w:rPr>
                <w:rFonts w:ascii="Palemonas" w:hAnsi="Palemonas"/>
                <w:sz w:val="18"/>
                <w:szCs w:val="18"/>
              </w:rPr>
              <w:t>ŠA , Keltas</w:t>
            </w:r>
          </w:p>
          <w:p w14:paraId="42280106" w14:textId="77777777" w:rsidR="00C153EC" w:rsidRPr="00D21491" w:rsidRDefault="00C153EC" w:rsidP="00C153EC">
            <w:pPr>
              <w:rPr>
                <w:rFonts w:ascii="Palemonas" w:hAnsi="Palemonas"/>
                <w:b/>
                <w:bCs/>
              </w:rPr>
            </w:pPr>
            <w:r w:rsidRPr="00D21491">
              <w:rPr>
                <w:rFonts w:ascii="Palemonas" w:hAnsi="Palemonas"/>
                <w:b/>
                <w:bCs/>
              </w:rPr>
              <w:t>Pagrindinio ugdymo pasiekimų patikrinimas</w:t>
            </w:r>
          </w:p>
          <w:p w14:paraId="13BC11A2" w14:textId="58B9B9D9" w:rsidR="00C153EC" w:rsidRPr="00D21491" w:rsidRDefault="003F002F" w:rsidP="003F002F">
            <w:pPr>
              <w:jc w:val="both"/>
              <w:rPr>
                <w:rFonts w:ascii="Palemonas" w:hAnsi="Palemonas"/>
              </w:rPr>
            </w:pPr>
            <w:r w:rsidRPr="00D21491">
              <w:rPr>
                <w:rFonts w:ascii="Palemonas" w:hAnsi="Palemonas"/>
              </w:rPr>
              <w:t xml:space="preserve">     </w:t>
            </w:r>
            <w:r w:rsidR="00C153EC" w:rsidRPr="00D21491">
              <w:rPr>
                <w:rFonts w:ascii="Palemonas" w:hAnsi="Palemonas"/>
              </w:rPr>
              <w:t>2021 m.</w:t>
            </w:r>
            <w:r w:rsidR="006C1C40" w:rsidRPr="00D21491">
              <w:rPr>
                <w:rFonts w:ascii="Palemonas" w:hAnsi="Palemonas"/>
              </w:rPr>
              <w:t xml:space="preserve"> </w:t>
            </w:r>
            <w:r w:rsidR="00C153EC" w:rsidRPr="00D21491">
              <w:rPr>
                <w:rFonts w:ascii="Palemonas" w:hAnsi="Palemonas"/>
              </w:rPr>
              <w:t>pagrindinio ugdymo pasiekimų patikrinime dalyvavo 122 Palangos senosios gimnazijos  mokiniai ir 11 Šventosios pagrindinės mokyklos mokinių. PUPP rezultat</w:t>
            </w:r>
            <w:r w:rsidR="00942270" w:rsidRPr="00D21491">
              <w:rPr>
                <w:rFonts w:ascii="Palemonas" w:hAnsi="Palemonas"/>
              </w:rPr>
              <w:t>ai:</w:t>
            </w:r>
          </w:p>
          <w:tbl>
            <w:tblPr>
              <w:tblStyle w:val="Lentelstinklelis"/>
              <w:tblW w:w="9628" w:type="dxa"/>
              <w:tblLayout w:type="fixed"/>
              <w:tblLook w:val="04A0" w:firstRow="1" w:lastRow="0" w:firstColumn="1" w:lastColumn="0" w:noHBand="0" w:noVBand="1"/>
            </w:tblPr>
            <w:tblGrid>
              <w:gridCol w:w="1329"/>
              <w:gridCol w:w="1291"/>
              <w:gridCol w:w="502"/>
              <w:gridCol w:w="670"/>
              <w:gridCol w:w="670"/>
              <w:gridCol w:w="669"/>
              <w:gridCol w:w="800"/>
              <w:gridCol w:w="756"/>
              <w:gridCol w:w="756"/>
              <w:gridCol w:w="756"/>
              <w:gridCol w:w="756"/>
              <w:gridCol w:w="673"/>
            </w:tblGrid>
            <w:tr w:rsidR="00C153EC" w:rsidRPr="00D21491" w14:paraId="73769227" w14:textId="77777777" w:rsidTr="00AF6D1C">
              <w:tc>
                <w:tcPr>
                  <w:tcW w:w="1329" w:type="dxa"/>
                </w:tcPr>
                <w:p w14:paraId="30FD2E26" w14:textId="77777777" w:rsidR="00C153EC" w:rsidRPr="00D21491" w:rsidRDefault="00C153EC" w:rsidP="00C153EC">
                  <w:pPr>
                    <w:ind w:firstLine="0"/>
                    <w:rPr>
                      <w:lang w:eastAsia="lt-LT"/>
                    </w:rPr>
                  </w:pPr>
                </w:p>
              </w:tc>
              <w:tc>
                <w:tcPr>
                  <w:tcW w:w="1291" w:type="dxa"/>
                </w:tcPr>
                <w:p w14:paraId="7BE0276A" w14:textId="5BBBD32F" w:rsidR="00C153EC" w:rsidRPr="00D21491" w:rsidRDefault="00AF3625" w:rsidP="00C153EC">
                  <w:pPr>
                    <w:ind w:firstLine="0"/>
                    <w:rPr>
                      <w:b/>
                      <w:bCs/>
                      <w:lang w:eastAsia="lt-LT"/>
                    </w:rPr>
                  </w:pPr>
                  <w:r w:rsidRPr="00D21491">
                    <w:rPr>
                      <w:b/>
                      <w:bCs/>
                      <w:lang w:eastAsia="lt-LT"/>
                    </w:rPr>
                    <w:t>Balai</w:t>
                  </w:r>
                </w:p>
              </w:tc>
              <w:tc>
                <w:tcPr>
                  <w:tcW w:w="502" w:type="dxa"/>
                </w:tcPr>
                <w:p w14:paraId="615515E0" w14:textId="77777777" w:rsidR="00C153EC" w:rsidRPr="00D21491" w:rsidRDefault="00C153EC" w:rsidP="00AF3625">
                  <w:pPr>
                    <w:ind w:firstLine="0"/>
                    <w:jc w:val="center"/>
                    <w:rPr>
                      <w:b/>
                      <w:bCs/>
                      <w:lang w:eastAsia="lt-LT"/>
                    </w:rPr>
                  </w:pPr>
                  <w:r w:rsidRPr="00D21491">
                    <w:rPr>
                      <w:b/>
                      <w:bCs/>
                      <w:lang w:eastAsia="lt-LT"/>
                    </w:rPr>
                    <w:t>1</w:t>
                  </w:r>
                </w:p>
              </w:tc>
              <w:tc>
                <w:tcPr>
                  <w:tcW w:w="670" w:type="dxa"/>
                </w:tcPr>
                <w:p w14:paraId="183522B2" w14:textId="77777777" w:rsidR="00C153EC" w:rsidRPr="00D21491" w:rsidRDefault="00C153EC" w:rsidP="00AF3625">
                  <w:pPr>
                    <w:ind w:firstLine="0"/>
                    <w:jc w:val="center"/>
                    <w:rPr>
                      <w:b/>
                      <w:bCs/>
                      <w:lang w:eastAsia="lt-LT"/>
                    </w:rPr>
                  </w:pPr>
                  <w:r w:rsidRPr="00D21491">
                    <w:rPr>
                      <w:b/>
                      <w:bCs/>
                      <w:lang w:eastAsia="lt-LT"/>
                    </w:rPr>
                    <w:t>2</w:t>
                  </w:r>
                </w:p>
              </w:tc>
              <w:tc>
                <w:tcPr>
                  <w:tcW w:w="670" w:type="dxa"/>
                </w:tcPr>
                <w:p w14:paraId="4980C4DB" w14:textId="77777777" w:rsidR="00C153EC" w:rsidRPr="00D21491" w:rsidRDefault="00C153EC" w:rsidP="00AF3625">
                  <w:pPr>
                    <w:ind w:firstLine="0"/>
                    <w:jc w:val="center"/>
                    <w:rPr>
                      <w:b/>
                      <w:bCs/>
                      <w:lang w:eastAsia="lt-LT"/>
                    </w:rPr>
                  </w:pPr>
                  <w:r w:rsidRPr="00D21491">
                    <w:rPr>
                      <w:b/>
                      <w:bCs/>
                      <w:lang w:eastAsia="lt-LT"/>
                    </w:rPr>
                    <w:t>3</w:t>
                  </w:r>
                </w:p>
              </w:tc>
              <w:tc>
                <w:tcPr>
                  <w:tcW w:w="669" w:type="dxa"/>
                </w:tcPr>
                <w:p w14:paraId="6C0CD641" w14:textId="77777777" w:rsidR="00C153EC" w:rsidRPr="00D21491" w:rsidRDefault="00C153EC" w:rsidP="00AF3625">
                  <w:pPr>
                    <w:ind w:firstLine="0"/>
                    <w:jc w:val="center"/>
                    <w:rPr>
                      <w:b/>
                      <w:bCs/>
                      <w:lang w:eastAsia="lt-LT"/>
                    </w:rPr>
                  </w:pPr>
                  <w:r w:rsidRPr="00D21491">
                    <w:rPr>
                      <w:b/>
                      <w:bCs/>
                      <w:lang w:eastAsia="lt-LT"/>
                    </w:rPr>
                    <w:t>4</w:t>
                  </w:r>
                </w:p>
              </w:tc>
              <w:tc>
                <w:tcPr>
                  <w:tcW w:w="800" w:type="dxa"/>
                </w:tcPr>
                <w:p w14:paraId="43846D81" w14:textId="77777777" w:rsidR="00C153EC" w:rsidRPr="00D21491" w:rsidRDefault="00C153EC" w:rsidP="00AF3625">
                  <w:pPr>
                    <w:ind w:firstLine="0"/>
                    <w:jc w:val="center"/>
                    <w:rPr>
                      <w:b/>
                      <w:bCs/>
                      <w:lang w:eastAsia="lt-LT"/>
                    </w:rPr>
                  </w:pPr>
                  <w:r w:rsidRPr="00D21491">
                    <w:rPr>
                      <w:b/>
                      <w:bCs/>
                      <w:lang w:eastAsia="lt-LT"/>
                    </w:rPr>
                    <w:t>5</w:t>
                  </w:r>
                </w:p>
              </w:tc>
              <w:tc>
                <w:tcPr>
                  <w:tcW w:w="756" w:type="dxa"/>
                </w:tcPr>
                <w:p w14:paraId="4A69CB4C" w14:textId="77777777" w:rsidR="00C153EC" w:rsidRPr="00D21491" w:rsidRDefault="00C153EC" w:rsidP="00AF3625">
                  <w:pPr>
                    <w:ind w:firstLine="0"/>
                    <w:jc w:val="center"/>
                    <w:rPr>
                      <w:b/>
                      <w:bCs/>
                      <w:lang w:eastAsia="lt-LT"/>
                    </w:rPr>
                  </w:pPr>
                  <w:r w:rsidRPr="00D21491">
                    <w:rPr>
                      <w:b/>
                      <w:bCs/>
                      <w:lang w:eastAsia="lt-LT"/>
                    </w:rPr>
                    <w:t>6</w:t>
                  </w:r>
                </w:p>
              </w:tc>
              <w:tc>
                <w:tcPr>
                  <w:tcW w:w="756" w:type="dxa"/>
                </w:tcPr>
                <w:p w14:paraId="57A90FDB" w14:textId="77777777" w:rsidR="00C153EC" w:rsidRPr="00D21491" w:rsidRDefault="00C153EC" w:rsidP="00AF3625">
                  <w:pPr>
                    <w:ind w:firstLine="0"/>
                    <w:jc w:val="center"/>
                    <w:rPr>
                      <w:b/>
                      <w:bCs/>
                      <w:lang w:eastAsia="lt-LT"/>
                    </w:rPr>
                  </w:pPr>
                  <w:r w:rsidRPr="00D21491">
                    <w:rPr>
                      <w:b/>
                      <w:bCs/>
                      <w:lang w:eastAsia="lt-LT"/>
                    </w:rPr>
                    <w:t>7</w:t>
                  </w:r>
                </w:p>
              </w:tc>
              <w:tc>
                <w:tcPr>
                  <w:tcW w:w="756" w:type="dxa"/>
                </w:tcPr>
                <w:p w14:paraId="0BD217F5" w14:textId="77777777" w:rsidR="00C153EC" w:rsidRPr="00D21491" w:rsidRDefault="00C153EC" w:rsidP="00AF3625">
                  <w:pPr>
                    <w:ind w:firstLine="0"/>
                    <w:jc w:val="center"/>
                    <w:rPr>
                      <w:b/>
                      <w:bCs/>
                      <w:lang w:eastAsia="lt-LT"/>
                    </w:rPr>
                  </w:pPr>
                  <w:r w:rsidRPr="00D21491">
                    <w:rPr>
                      <w:b/>
                      <w:bCs/>
                      <w:lang w:eastAsia="lt-LT"/>
                    </w:rPr>
                    <w:t>8</w:t>
                  </w:r>
                </w:p>
              </w:tc>
              <w:tc>
                <w:tcPr>
                  <w:tcW w:w="756" w:type="dxa"/>
                </w:tcPr>
                <w:p w14:paraId="15EDCBDA" w14:textId="77777777" w:rsidR="00C153EC" w:rsidRPr="00D21491" w:rsidRDefault="00C153EC" w:rsidP="00AF3625">
                  <w:pPr>
                    <w:ind w:firstLine="0"/>
                    <w:jc w:val="center"/>
                    <w:rPr>
                      <w:b/>
                      <w:bCs/>
                      <w:lang w:eastAsia="lt-LT"/>
                    </w:rPr>
                  </w:pPr>
                  <w:r w:rsidRPr="00D21491">
                    <w:rPr>
                      <w:b/>
                      <w:bCs/>
                      <w:lang w:eastAsia="lt-LT"/>
                    </w:rPr>
                    <w:t>9</w:t>
                  </w:r>
                </w:p>
              </w:tc>
              <w:tc>
                <w:tcPr>
                  <w:tcW w:w="673" w:type="dxa"/>
                </w:tcPr>
                <w:p w14:paraId="5EB2265C" w14:textId="77777777" w:rsidR="00C153EC" w:rsidRPr="00D21491" w:rsidRDefault="00C153EC" w:rsidP="00AF3625">
                  <w:pPr>
                    <w:ind w:firstLine="0"/>
                    <w:jc w:val="center"/>
                    <w:rPr>
                      <w:b/>
                      <w:bCs/>
                      <w:lang w:eastAsia="lt-LT"/>
                    </w:rPr>
                  </w:pPr>
                  <w:r w:rsidRPr="00D21491">
                    <w:rPr>
                      <w:b/>
                      <w:bCs/>
                      <w:lang w:eastAsia="lt-LT"/>
                    </w:rPr>
                    <w:t>10</w:t>
                  </w:r>
                </w:p>
              </w:tc>
            </w:tr>
            <w:tr w:rsidR="00C153EC" w:rsidRPr="00D21491" w14:paraId="13913F86" w14:textId="77777777" w:rsidTr="00AF6D1C">
              <w:tc>
                <w:tcPr>
                  <w:tcW w:w="1329" w:type="dxa"/>
                  <w:vMerge w:val="restart"/>
                </w:tcPr>
                <w:p w14:paraId="26D1D03D" w14:textId="77777777" w:rsidR="00C153EC" w:rsidRPr="00D21491" w:rsidRDefault="00C153EC" w:rsidP="00C153EC">
                  <w:pPr>
                    <w:ind w:firstLine="0"/>
                    <w:rPr>
                      <w:sz w:val="22"/>
                      <w:szCs w:val="22"/>
                      <w:lang w:eastAsia="lt-LT"/>
                    </w:rPr>
                  </w:pPr>
                  <w:r w:rsidRPr="00D21491">
                    <w:rPr>
                      <w:sz w:val="22"/>
                      <w:szCs w:val="22"/>
                      <w:lang w:eastAsia="lt-LT"/>
                    </w:rPr>
                    <w:t>Lietuvių kalba ir literatūra</w:t>
                  </w:r>
                </w:p>
              </w:tc>
              <w:tc>
                <w:tcPr>
                  <w:tcW w:w="1291" w:type="dxa"/>
                </w:tcPr>
                <w:p w14:paraId="5A2E878E" w14:textId="77777777" w:rsidR="00C153EC" w:rsidRPr="00D21491" w:rsidRDefault="00C153EC" w:rsidP="00C153EC">
                  <w:pPr>
                    <w:ind w:firstLine="0"/>
                    <w:rPr>
                      <w:sz w:val="22"/>
                      <w:szCs w:val="22"/>
                      <w:lang w:eastAsia="lt-LT"/>
                    </w:rPr>
                  </w:pPr>
                  <w:r w:rsidRPr="00D21491">
                    <w:rPr>
                      <w:sz w:val="22"/>
                      <w:szCs w:val="22"/>
                      <w:lang w:eastAsia="lt-LT"/>
                    </w:rPr>
                    <w:t>Senoji gimnazija</w:t>
                  </w:r>
                </w:p>
              </w:tc>
              <w:tc>
                <w:tcPr>
                  <w:tcW w:w="502" w:type="dxa"/>
                </w:tcPr>
                <w:p w14:paraId="461332CB" w14:textId="77777777" w:rsidR="00C153EC" w:rsidRPr="00D21491" w:rsidRDefault="00C153EC" w:rsidP="00C153EC">
                  <w:pPr>
                    <w:ind w:firstLine="0"/>
                    <w:rPr>
                      <w:lang w:eastAsia="lt-LT"/>
                    </w:rPr>
                  </w:pPr>
                  <w:r w:rsidRPr="00D21491">
                    <w:rPr>
                      <w:lang w:eastAsia="lt-LT"/>
                    </w:rPr>
                    <w:t>-</w:t>
                  </w:r>
                </w:p>
              </w:tc>
              <w:tc>
                <w:tcPr>
                  <w:tcW w:w="670" w:type="dxa"/>
                </w:tcPr>
                <w:p w14:paraId="69907846" w14:textId="77777777" w:rsidR="00C153EC" w:rsidRPr="00D21491" w:rsidRDefault="00C153EC" w:rsidP="00C153EC">
                  <w:pPr>
                    <w:ind w:firstLine="0"/>
                    <w:rPr>
                      <w:lang w:eastAsia="lt-LT"/>
                    </w:rPr>
                  </w:pPr>
                  <w:r w:rsidRPr="00D21491">
                    <w:rPr>
                      <w:lang w:eastAsia="lt-LT"/>
                    </w:rPr>
                    <w:t>1</w:t>
                  </w:r>
                </w:p>
              </w:tc>
              <w:tc>
                <w:tcPr>
                  <w:tcW w:w="670" w:type="dxa"/>
                </w:tcPr>
                <w:p w14:paraId="66631029" w14:textId="77777777" w:rsidR="00C153EC" w:rsidRPr="00D21491" w:rsidRDefault="00C153EC" w:rsidP="00C153EC">
                  <w:pPr>
                    <w:ind w:firstLine="0"/>
                    <w:rPr>
                      <w:lang w:eastAsia="lt-LT"/>
                    </w:rPr>
                  </w:pPr>
                  <w:r w:rsidRPr="00D21491">
                    <w:rPr>
                      <w:lang w:eastAsia="lt-LT"/>
                    </w:rPr>
                    <w:t>4</w:t>
                  </w:r>
                </w:p>
              </w:tc>
              <w:tc>
                <w:tcPr>
                  <w:tcW w:w="669" w:type="dxa"/>
                </w:tcPr>
                <w:p w14:paraId="016FE2F8" w14:textId="77777777" w:rsidR="00C153EC" w:rsidRPr="00D21491" w:rsidRDefault="00C153EC" w:rsidP="00C153EC">
                  <w:pPr>
                    <w:ind w:firstLine="0"/>
                    <w:rPr>
                      <w:lang w:eastAsia="lt-LT"/>
                    </w:rPr>
                  </w:pPr>
                  <w:r w:rsidRPr="00D21491">
                    <w:rPr>
                      <w:lang w:eastAsia="lt-LT"/>
                    </w:rPr>
                    <w:t>8</w:t>
                  </w:r>
                </w:p>
              </w:tc>
              <w:tc>
                <w:tcPr>
                  <w:tcW w:w="800" w:type="dxa"/>
                </w:tcPr>
                <w:p w14:paraId="3C62F10D" w14:textId="77777777" w:rsidR="00C153EC" w:rsidRPr="00D21491" w:rsidRDefault="00C153EC" w:rsidP="00C153EC">
                  <w:pPr>
                    <w:ind w:firstLine="0"/>
                    <w:rPr>
                      <w:lang w:eastAsia="lt-LT"/>
                    </w:rPr>
                  </w:pPr>
                  <w:r w:rsidRPr="00D21491">
                    <w:rPr>
                      <w:lang w:eastAsia="lt-LT"/>
                    </w:rPr>
                    <w:t>10</w:t>
                  </w:r>
                </w:p>
              </w:tc>
              <w:tc>
                <w:tcPr>
                  <w:tcW w:w="756" w:type="dxa"/>
                </w:tcPr>
                <w:p w14:paraId="3AC658F7" w14:textId="77777777" w:rsidR="00C153EC" w:rsidRPr="00D21491" w:rsidRDefault="00C153EC" w:rsidP="00C153EC">
                  <w:pPr>
                    <w:ind w:firstLine="0"/>
                    <w:rPr>
                      <w:lang w:eastAsia="lt-LT"/>
                    </w:rPr>
                  </w:pPr>
                  <w:r w:rsidRPr="00D21491">
                    <w:rPr>
                      <w:lang w:eastAsia="lt-LT"/>
                    </w:rPr>
                    <w:t>20</w:t>
                  </w:r>
                </w:p>
              </w:tc>
              <w:tc>
                <w:tcPr>
                  <w:tcW w:w="756" w:type="dxa"/>
                </w:tcPr>
                <w:p w14:paraId="664FC77B" w14:textId="77777777" w:rsidR="00C153EC" w:rsidRPr="00D21491" w:rsidRDefault="00C153EC" w:rsidP="00C153EC">
                  <w:pPr>
                    <w:ind w:firstLine="0"/>
                    <w:rPr>
                      <w:lang w:eastAsia="lt-LT"/>
                    </w:rPr>
                  </w:pPr>
                  <w:r w:rsidRPr="00D21491">
                    <w:rPr>
                      <w:lang w:eastAsia="lt-LT"/>
                    </w:rPr>
                    <w:t>20</w:t>
                  </w:r>
                </w:p>
              </w:tc>
              <w:tc>
                <w:tcPr>
                  <w:tcW w:w="756" w:type="dxa"/>
                </w:tcPr>
                <w:p w14:paraId="1DA4AC07" w14:textId="77777777" w:rsidR="00C153EC" w:rsidRPr="00D21491" w:rsidRDefault="00C153EC" w:rsidP="00C153EC">
                  <w:pPr>
                    <w:ind w:firstLine="0"/>
                    <w:rPr>
                      <w:lang w:eastAsia="lt-LT"/>
                    </w:rPr>
                  </w:pPr>
                  <w:r w:rsidRPr="00D21491">
                    <w:rPr>
                      <w:lang w:eastAsia="lt-LT"/>
                    </w:rPr>
                    <w:t>34</w:t>
                  </w:r>
                </w:p>
              </w:tc>
              <w:tc>
                <w:tcPr>
                  <w:tcW w:w="756" w:type="dxa"/>
                </w:tcPr>
                <w:p w14:paraId="51684310" w14:textId="77777777" w:rsidR="00C153EC" w:rsidRPr="00D21491" w:rsidRDefault="00C153EC" w:rsidP="00C153EC">
                  <w:pPr>
                    <w:ind w:firstLine="0"/>
                    <w:rPr>
                      <w:lang w:eastAsia="lt-LT"/>
                    </w:rPr>
                  </w:pPr>
                  <w:r w:rsidRPr="00D21491">
                    <w:rPr>
                      <w:lang w:eastAsia="lt-LT"/>
                    </w:rPr>
                    <w:t>21</w:t>
                  </w:r>
                </w:p>
              </w:tc>
              <w:tc>
                <w:tcPr>
                  <w:tcW w:w="673" w:type="dxa"/>
                </w:tcPr>
                <w:p w14:paraId="27E19155" w14:textId="77777777" w:rsidR="00C153EC" w:rsidRPr="00D21491" w:rsidRDefault="00C153EC" w:rsidP="00C153EC">
                  <w:pPr>
                    <w:ind w:firstLine="0"/>
                    <w:rPr>
                      <w:lang w:eastAsia="lt-LT"/>
                    </w:rPr>
                  </w:pPr>
                  <w:r w:rsidRPr="00D21491">
                    <w:rPr>
                      <w:lang w:eastAsia="lt-LT"/>
                    </w:rPr>
                    <w:t>4</w:t>
                  </w:r>
                </w:p>
              </w:tc>
            </w:tr>
            <w:tr w:rsidR="00C153EC" w:rsidRPr="00D21491" w14:paraId="1796DB66" w14:textId="77777777" w:rsidTr="00AF6D1C">
              <w:tc>
                <w:tcPr>
                  <w:tcW w:w="1329" w:type="dxa"/>
                  <w:vMerge/>
                </w:tcPr>
                <w:p w14:paraId="463EC2C2" w14:textId="77777777" w:rsidR="00C153EC" w:rsidRPr="00D21491" w:rsidRDefault="00C153EC" w:rsidP="00C153EC">
                  <w:pPr>
                    <w:ind w:firstLine="0"/>
                    <w:rPr>
                      <w:sz w:val="22"/>
                      <w:szCs w:val="22"/>
                      <w:lang w:eastAsia="lt-LT"/>
                    </w:rPr>
                  </w:pPr>
                </w:p>
              </w:tc>
              <w:tc>
                <w:tcPr>
                  <w:tcW w:w="1291" w:type="dxa"/>
                </w:tcPr>
                <w:p w14:paraId="70C26676" w14:textId="77777777" w:rsidR="00C153EC" w:rsidRPr="00D21491" w:rsidRDefault="00C153EC" w:rsidP="00C153EC">
                  <w:pPr>
                    <w:ind w:firstLine="0"/>
                    <w:rPr>
                      <w:sz w:val="22"/>
                      <w:szCs w:val="22"/>
                      <w:lang w:eastAsia="lt-LT"/>
                    </w:rPr>
                  </w:pPr>
                  <w:r w:rsidRPr="00D21491">
                    <w:rPr>
                      <w:sz w:val="22"/>
                      <w:szCs w:val="22"/>
                      <w:lang w:eastAsia="lt-LT"/>
                    </w:rPr>
                    <w:t>Šventosios pagrindinė mokykla</w:t>
                  </w:r>
                </w:p>
              </w:tc>
              <w:tc>
                <w:tcPr>
                  <w:tcW w:w="502" w:type="dxa"/>
                </w:tcPr>
                <w:p w14:paraId="6CE1C2D6" w14:textId="77777777" w:rsidR="00C153EC" w:rsidRPr="00D21491" w:rsidRDefault="00C153EC" w:rsidP="00C153EC">
                  <w:pPr>
                    <w:ind w:firstLine="0"/>
                    <w:rPr>
                      <w:lang w:eastAsia="lt-LT"/>
                    </w:rPr>
                  </w:pPr>
                  <w:r w:rsidRPr="00D21491">
                    <w:rPr>
                      <w:lang w:eastAsia="lt-LT"/>
                    </w:rPr>
                    <w:t>-</w:t>
                  </w:r>
                </w:p>
              </w:tc>
              <w:tc>
                <w:tcPr>
                  <w:tcW w:w="670" w:type="dxa"/>
                </w:tcPr>
                <w:p w14:paraId="2BFC8341" w14:textId="77777777" w:rsidR="00C153EC" w:rsidRPr="00D21491" w:rsidRDefault="00C153EC" w:rsidP="00C153EC">
                  <w:pPr>
                    <w:ind w:firstLine="0"/>
                    <w:rPr>
                      <w:lang w:eastAsia="lt-LT"/>
                    </w:rPr>
                  </w:pPr>
                  <w:r w:rsidRPr="00D21491">
                    <w:rPr>
                      <w:lang w:eastAsia="lt-LT"/>
                    </w:rPr>
                    <w:t>-</w:t>
                  </w:r>
                </w:p>
              </w:tc>
              <w:tc>
                <w:tcPr>
                  <w:tcW w:w="670" w:type="dxa"/>
                </w:tcPr>
                <w:p w14:paraId="114423AA" w14:textId="77777777" w:rsidR="00C153EC" w:rsidRPr="00D21491" w:rsidRDefault="00C153EC" w:rsidP="00C153EC">
                  <w:pPr>
                    <w:ind w:firstLine="0"/>
                    <w:rPr>
                      <w:lang w:eastAsia="lt-LT"/>
                    </w:rPr>
                  </w:pPr>
                  <w:r w:rsidRPr="00D21491">
                    <w:rPr>
                      <w:lang w:eastAsia="lt-LT"/>
                    </w:rPr>
                    <w:t>-</w:t>
                  </w:r>
                </w:p>
              </w:tc>
              <w:tc>
                <w:tcPr>
                  <w:tcW w:w="669" w:type="dxa"/>
                </w:tcPr>
                <w:p w14:paraId="7E18FC6F" w14:textId="77777777" w:rsidR="00C153EC" w:rsidRPr="00D21491" w:rsidRDefault="00C153EC" w:rsidP="00C153EC">
                  <w:pPr>
                    <w:ind w:firstLine="0"/>
                    <w:rPr>
                      <w:lang w:eastAsia="lt-LT"/>
                    </w:rPr>
                  </w:pPr>
                  <w:r w:rsidRPr="00D21491">
                    <w:rPr>
                      <w:lang w:eastAsia="lt-LT"/>
                    </w:rPr>
                    <w:t>-</w:t>
                  </w:r>
                </w:p>
              </w:tc>
              <w:tc>
                <w:tcPr>
                  <w:tcW w:w="800" w:type="dxa"/>
                </w:tcPr>
                <w:p w14:paraId="1F9919B3" w14:textId="77777777" w:rsidR="00C153EC" w:rsidRPr="00D21491" w:rsidRDefault="00C153EC" w:rsidP="00C153EC">
                  <w:pPr>
                    <w:ind w:firstLine="0"/>
                    <w:rPr>
                      <w:lang w:eastAsia="lt-LT"/>
                    </w:rPr>
                  </w:pPr>
                  <w:r w:rsidRPr="00D21491">
                    <w:rPr>
                      <w:lang w:eastAsia="lt-LT"/>
                    </w:rPr>
                    <w:t>5</w:t>
                  </w:r>
                </w:p>
              </w:tc>
              <w:tc>
                <w:tcPr>
                  <w:tcW w:w="756" w:type="dxa"/>
                </w:tcPr>
                <w:p w14:paraId="4F7BA6BE" w14:textId="77777777" w:rsidR="00C153EC" w:rsidRPr="00D21491" w:rsidRDefault="00C153EC" w:rsidP="00C153EC">
                  <w:pPr>
                    <w:ind w:firstLine="0"/>
                    <w:rPr>
                      <w:lang w:eastAsia="lt-LT"/>
                    </w:rPr>
                  </w:pPr>
                  <w:r w:rsidRPr="00D21491">
                    <w:rPr>
                      <w:lang w:eastAsia="lt-LT"/>
                    </w:rPr>
                    <w:t>2</w:t>
                  </w:r>
                </w:p>
              </w:tc>
              <w:tc>
                <w:tcPr>
                  <w:tcW w:w="756" w:type="dxa"/>
                </w:tcPr>
                <w:p w14:paraId="55B8A223" w14:textId="77777777" w:rsidR="00C153EC" w:rsidRPr="00D21491" w:rsidRDefault="00C153EC" w:rsidP="00C153EC">
                  <w:pPr>
                    <w:ind w:firstLine="0"/>
                    <w:rPr>
                      <w:lang w:eastAsia="lt-LT"/>
                    </w:rPr>
                  </w:pPr>
                  <w:r w:rsidRPr="00D21491">
                    <w:rPr>
                      <w:lang w:eastAsia="lt-LT"/>
                    </w:rPr>
                    <w:t>1</w:t>
                  </w:r>
                </w:p>
              </w:tc>
              <w:tc>
                <w:tcPr>
                  <w:tcW w:w="756" w:type="dxa"/>
                </w:tcPr>
                <w:p w14:paraId="2730EDC3" w14:textId="77777777" w:rsidR="00C153EC" w:rsidRPr="00D21491" w:rsidRDefault="00C153EC" w:rsidP="00C153EC">
                  <w:pPr>
                    <w:ind w:firstLine="0"/>
                    <w:rPr>
                      <w:lang w:eastAsia="lt-LT"/>
                    </w:rPr>
                  </w:pPr>
                  <w:r w:rsidRPr="00D21491">
                    <w:rPr>
                      <w:lang w:eastAsia="lt-LT"/>
                    </w:rPr>
                    <w:t>1</w:t>
                  </w:r>
                </w:p>
              </w:tc>
              <w:tc>
                <w:tcPr>
                  <w:tcW w:w="756" w:type="dxa"/>
                </w:tcPr>
                <w:p w14:paraId="1B1E0B8A" w14:textId="77777777" w:rsidR="00C153EC" w:rsidRPr="00D21491" w:rsidRDefault="00C153EC" w:rsidP="00C153EC">
                  <w:pPr>
                    <w:ind w:firstLine="0"/>
                    <w:rPr>
                      <w:lang w:eastAsia="lt-LT"/>
                    </w:rPr>
                  </w:pPr>
                  <w:r w:rsidRPr="00D21491">
                    <w:rPr>
                      <w:lang w:eastAsia="lt-LT"/>
                    </w:rPr>
                    <w:t>2</w:t>
                  </w:r>
                </w:p>
              </w:tc>
              <w:tc>
                <w:tcPr>
                  <w:tcW w:w="673" w:type="dxa"/>
                </w:tcPr>
                <w:p w14:paraId="6AAD5B5C" w14:textId="77777777" w:rsidR="00C153EC" w:rsidRPr="00D21491" w:rsidRDefault="00C153EC" w:rsidP="00C153EC">
                  <w:pPr>
                    <w:ind w:firstLine="0"/>
                    <w:rPr>
                      <w:lang w:eastAsia="lt-LT"/>
                    </w:rPr>
                  </w:pPr>
                  <w:r w:rsidRPr="00D21491">
                    <w:rPr>
                      <w:lang w:eastAsia="lt-LT"/>
                    </w:rPr>
                    <w:t>-</w:t>
                  </w:r>
                </w:p>
              </w:tc>
            </w:tr>
            <w:tr w:rsidR="00C153EC" w:rsidRPr="00D21491" w14:paraId="200790E5" w14:textId="77777777" w:rsidTr="009034A0">
              <w:tc>
                <w:tcPr>
                  <w:tcW w:w="1329" w:type="dxa"/>
                  <w:vMerge w:val="restart"/>
                  <w:shd w:val="clear" w:color="auto" w:fill="D9D9D9" w:themeFill="background1" w:themeFillShade="D9"/>
                </w:tcPr>
                <w:p w14:paraId="116B9F04" w14:textId="77777777" w:rsidR="00C153EC" w:rsidRPr="00D21491" w:rsidRDefault="00C153EC" w:rsidP="00C153EC">
                  <w:pPr>
                    <w:ind w:firstLine="0"/>
                    <w:rPr>
                      <w:sz w:val="22"/>
                      <w:szCs w:val="22"/>
                      <w:lang w:eastAsia="lt-LT"/>
                    </w:rPr>
                  </w:pPr>
                  <w:r w:rsidRPr="00D21491">
                    <w:rPr>
                      <w:sz w:val="22"/>
                      <w:szCs w:val="22"/>
                      <w:lang w:eastAsia="lt-LT"/>
                    </w:rPr>
                    <w:t>Matematika</w:t>
                  </w:r>
                </w:p>
              </w:tc>
              <w:tc>
                <w:tcPr>
                  <w:tcW w:w="1291" w:type="dxa"/>
                  <w:shd w:val="clear" w:color="auto" w:fill="D9D9D9" w:themeFill="background1" w:themeFillShade="D9"/>
                </w:tcPr>
                <w:p w14:paraId="68C01074" w14:textId="77777777" w:rsidR="00C153EC" w:rsidRPr="00D21491" w:rsidRDefault="00C153EC" w:rsidP="00C153EC">
                  <w:pPr>
                    <w:ind w:firstLine="0"/>
                    <w:rPr>
                      <w:sz w:val="22"/>
                      <w:szCs w:val="22"/>
                      <w:lang w:eastAsia="lt-LT"/>
                    </w:rPr>
                  </w:pPr>
                  <w:r w:rsidRPr="00D21491">
                    <w:rPr>
                      <w:sz w:val="22"/>
                      <w:szCs w:val="22"/>
                      <w:lang w:eastAsia="lt-LT"/>
                    </w:rPr>
                    <w:t>Senoji gimnazija</w:t>
                  </w:r>
                </w:p>
              </w:tc>
              <w:tc>
                <w:tcPr>
                  <w:tcW w:w="502" w:type="dxa"/>
                  <w:shd w:val="clear" w:color="auto" w:fill="D9D9D9" w:themeFill="background1" w:themeFillShade="D9"/>
                </w:tcPr>
                <w:p w14:paraId="2B440E3B" w14:textId="77777777" w:rsidR="00C153EC" w:rsidRPr="00D21491" w:rsidRDefault="00C153EC" w:rsidP="00C153EC">
                  <w:pPr>
                    <w:ind w:firstLine="0"/>
                    <w:rPr>
                      <w:lang w:eastAsia="lt-LT"/>
                    </w:rPr>
                  </w:pPr>
                  <w:r w:rsidRPr="00D21491">
                    <w:rPr>
                      <w:lang w:eastAsia="lt-LT"/>
                    </w:rPr>
                    <w:t>1</w:t>
                  </w:r>
                </w:p>
              </w:tc>
              <w:tc>
                <w:tcPr>
                  <w:tcW w:w="670" w:type="dxa"/>
                  <w:shd w:val="clear" w:color="auto" w:fill="D9D9D9" w:themeFill="background1" w:themeFillShade="D9"/>
                </w:tcPr>
                <w:p w14:paraId="6CE2A9F9" w14:textId="77777777" w:rsidR="00C153EC" w:rsidRPr="00D21491" w:rsidRDefault="00C153EC" w:rsidP="00C153EC">
                  <w:pPr>
                    <w:ind w:firstLine="0"/>
                    <w:rPr>
                      <w:lang w:eastAsia="lt-LT"/>
                    </w:rPr>
                  </w:pPr>
                  <w:r w:rsidRPr="00D21491">
                    <w:rPr>
                      <w:lang w:eastAsia="lt-LT"/>
                    </w:rPr>
                    <w:t>6</w:t>
                  </w:r>
                </w:p>
              </w:tc>
              <w:tc>
                <w:tcPr>
                  <w:tcW w:w="670" w:type="dxa"/>
                  <w:shd w:val="clear" w:color="auto" w:fill="D9D9D9" w:themeFill="background1" w:themeFillShade="D9"/>
                </w:tcPr>
                <w:p w14:paraId="4E9FACAB" w14:textId="77777777" w:rsidR="00C153EC" w:rsidRPr="00D21491" w:rsidRDefault="00C153EC" w:rsidP="00C153EC">
                  <w:pPr>
                    <w:ind w:firstLine="0"/>
                    <w:rPr>
                      <w:lang w:eastAsia="lt-LT"/>
                    </w:rPr>
                  </w:pPr>
                  <w:r w:rsidRPr="00D21491">
                    <w:rPr>
                      <w:lang w:eastAsia="lt-LT"/>
                    </w:rPr>
                    <w:t>6</w:t>
                  </w:r>
                </w:p>
              </w:tc>
              <w:tc>
                <w:tcPr>
                  <w:tcW w:w="669" w:type="dxa"/>
                  <w:shd w:val="clear" w:color="auto" w:fill="D9D9D9" w:themeFill="background1" w:themeFillShade="D9"/>
                </w:tcPr>
                <w:p w14:paraId="5EAFF5A9" w14:textId="77777777" w:rsidR="00C153EC" w:rsidRPr="00D21491" w:rsidRDefault="00C153EC" w:rsidP="00C153EC">
                  <w:pPr>
                    <w:ind w:firstLine="0"/>
                    <w:rPr>
                      <w:lang w:eastAsia="lt-LT"/>
                    </w:rPr>
                  </w:pPr>
                  <w:r w:rsidRPr="00D21491">
                    <w:rPr>
                      <w:lang w:eastAsia="lt-LT"/>
                    </w:rPr>
                    <w:t>7</w:t>
                  </w:r>
                </w:p>
              </w:tc>
              <w:tc>
                <w:tcPr>
                  <w:tcW w:w="800" w:type="dxa"/>
                  <w:shd w:val="clear" w:color="auto" w:fill="D9D9D9" w:themeFill="background1" w:themeFillShade="D9"/>
                </w:tcPr>
                <w:p w14:paraId="1F70308F" w14:textId="77777777" w:rsidR="00C153EC" w:rsidRPr="00D21491" w:rsidRDefault="00C153EC" w:rsidP="00C153EC">
                  <w:pPr>
                    <w:ind w:firstLine="0"/>
                    <w:rPr>
                      <w:lang w:eastAsia="lt-LT"/>
                    </w:rPr>
                  </w:pPr>
                  <w:r w:rsidRPr="00D21491">
                    <w:rPr>
                      <w:lang w:eastAsia="lt-LT"/>
                    </w:rPr>
                    <w:t>6</w:t>
                  </w:r>
                </w:p>
              </w:tc>
              <w:tc>
                <w:tcPr>
                  <w:tcW w:w="756" w:type="dxa"/>
                  <w:shd w:val="clear" w:color="auto" w:fill="D9D9D9" w:themeFill="background1" w:themeFillShade="D9"/>
                </w:tcPr>
                <w:p w14:paraId="2E03A176" w14:textId="77777777" w:rsidR="00C153EC" w:rsidRPr="00D21491" w:rsidRDefault="00C153EC" w:rsidP="00C153EC">
                  <w:pPr>
                    <w:ind w:firstLine="0"/>
                    <w:rPr>
                      <w:lang w:eastAsia="lt-LT"/>
                    </w:rPr>
                  </w:pPr>
                  <w:r w:rsidRPr="00D21491">
                    <w:rPr>
                      <w:lang w:eastAsia="lt-LT"/>
                    </w:rPr>
                    <w:t>14</w:t>
                  </w:r>
                </w:p>
              </w:tc>
              <w:tc>
                <w:tcPr>
                  <w:tcW w:w="756" w:type="dxa"/>
                  <w:shd w:val="clear" w:color="auto" w:fill="D9D9D9" w:themeFill="background1" w:themeFillShade="D9"/>
                </w:tcPr>
                <w:p w14:paraId="5C55F898" w14:textId="77777777" w:rsidR="00C153EC" w:rsidRPr="00D21491" w:rsidRDefault="00C153EC" w:rsidP="00C153EC">
                  <w:pPr>
                    <w:ind w:firstLine="0"/>
                    <w:rPr>
                      <w:lang w:eastAsia="lt-LT"/>
                    </w:rPr>
                  </w:pPr>
                  <w:r w:rsidRPr="00D21491">
                    <w:rPr>
                      <w:lang w:eastAsia="lt-LT"/>
                    </w:rPr>
                    <w:t>24</w:t>
                  </w:r>
                </w:p>
              </w:tc>
              <w:tc>
                <w:tcPr>
                  <w:tcW w:w="756" w:type="dxa"/>
                  <w:shd w:val="clear" w:color="auto" w:fill="D9D9D9" w:themeFill="background1" w:themeFillShade="D9"/>
                </w:tcPr>
                <w:p w14:paraId="692EB90E" w14:textId="77777777" w:rsidR="00C153EC" w:rsidRPr="00D21491" w:rsidRDefault="00C153EC" w:rsidP="00C153EC">
                  <w:pPr>
                    <w:ind w:firstLine="0"/>
                    <w:rPr>
                      <w:lang w:eastAsia="lt-LT"/>
                    </w:rPr>
                  </w:pPr>
                  <w:r w:rsidRPr="00D21491">
                    <w:rPr>
                      <w:lang w:eastAsia="lt-LT"/>
                    </w:rPr>
                    <w:t>30</w:t>
                  </w:r>
                </w:p>
              </w:tc>
              <w:tc>
                <w:tcPr>
                  <w:tcW w:w="756" w:type="dxa"/>
                  <w:shd w:val="clear" w:color="auto" w:fill="D9D9D9" w:themeFill="background1" w:themeFillShade="D9"/>
                </w:tcPr>
                <w:p w14:paraId="407E461F" w14:textId="77777777" w:rsidR="00C153EC" w:rsidRPr="00D21491" w:rsidRDefault="00C153EC" w:rsidP="00C153EC">
                  <w:pPr>
                    <w:ind w:firstLine="0"/>
                    <w:rPr>
                      <w:lang w:eastAsia="lt-LT"/>
                    </w:rPr>
                  </w:pPr>
                  <w:r w:rsidRPr="00D21491">
                    <w:rPr>
                      <w:lang w:eastAsia="lt-LT"/>
                    </w:rPr>
                    <w:t>25</w:t>
                  </w:r>
                </w:p>
              </w:tc>
              <w:tc>
                <w:tcPr>
                  <w:tcW w:w="673" w:type="dxa"/>
                  <w:shd w:val="clear" w:color="auto" w:fill="D9D9D9" w:themeFill="background1" w:themeFillShade="D9"/>
                </w:tcPr>
                <w:p w14:paraId="4754ECA7" w14:textId="77777777" w:rsidR="00C153EC" w:rsidRPr="00D21491" w:rsidRDefault="00C153EC" w:rsidP="00C153EC">
                  <w:pPr>
                    <w:ind w:firstLine="0"/>
                    <w:rPr>
                      <w:lang w:eastAsia="lt-LT"/>
                    </w:rPr>
                  </w:pPr>
                  <w:r w:rsidRPr="00D21491">
                    <w:rPr>
                      <w:lang w:eastAsia="lt-LT"/>
                    </w:rPr>
                    <w:t>3</w:t>
                  </w:r>
                </w:p>
              </w:tc>
            </w:tr>
            <w:tr w:rsidR="00C153EC" w:rsidRPr="00D21491" w14:paraId="05F63C29" w14:textId="77777777" w:rsidTr="009034A0">
              <w:tc>
                <w:tcPr>
                  <w:tcW w:w="1329" w:type="dxa"/>
                  <w:vMerge/>
                  <w:shd w:val="clear" w:color="auto" w:fill="D9D9D9" w:themeFill="background1" w:themeFillShade="D9"/>
                </w:tcPr>
                <w:p w14:paraId="5D4E6CF1" w14:textId="77777777" w:rsidR="00C153EC" w:rsidRPr="00D21491" w:rsidRDefault="00C153EC" w:rsidP="00C153EC">
                  <w:pPr>
                    <w:ind w:firstLine="0"/>
                    <w:rPr>
                      <w:sz w:val="22"/>
                      <w:szCs w:val="22"/>
                      <w:lang w:eastAsia="lt-LT"/>
                    </w:rPr>
                  </w:pPr>
                </w:p>
              </w:tc>
              <w:tc>
                <w:tcPr>
                  <w:tcW w:w="1291" w:type="dxa"/>
                  <w:shd w:val="clear" w:color="auto" w:fill="D9D9D9" w:themeFill="background1" w:themeFillShade="D9"/>
                </w:tcPr>
                <w:p w14:paraId="24B64BE5" w14:textId="77777777" w:rsidR="00C153EC" w:rsidRPr="00D21491" w:rsidRDefault="00C153EC" w:rsidP="00C153EC">
                  <w:pPr>
                    <w:ind w:firstLine="0"/>
                    <w:rPr>
                      <w:sz w:val="22"/>
                      <w:szCs w:val="22"/>
                      <w:lang w:eastAsia="lt-LT"/>
                    </w:rPr>
                  </w:pPr>
                  <w:r w:rsidRPr="00D21491">
                    <w:rPr>
                      <w:sz w:val="22"/>
                      <w:szCs w:val="22"/>
                      <w:lang w:eastAsia="lt-LT"/>
                    </w:rPr>
                    <w:t>Šventosios pagrindinė mokykla</w:t>
                  </w:r>
                </w:p>
              </w:tc>
              <w:tc>
                <w:tcPr>
                  <w:tcW w:w="502" w:type="dxa"/>
                  <w:shd w:val="clear" w:color="auto" w:fill="D9D9D9" w:themeFill="background1" w:themeFillShade="D9"/>
                </w:tcPr>
                <w:p w14:paraId="008A4AB7" w14:textId="77777777" w:rsidR="00C153EC" w:rsidRPr="00D21491" w:rsidRDefault="00C153EC" w:rsidP="00C153EC">
                  <w:pPr>
                    <w:ind w:firstLine="0"/>
                    <w:rPr>
                      <w:lang w:eastAsia="lt-LT"/>
                    </w:rPr>
                  </w:pPr>
                  <w:r w:rsidRPr="00D21491">
                    <w:rPr>
                      <w:lang w:eastAsia="lt-LT"/>
                    </w:rPr>
                    <w:t>-</w:t>
                  </w:r>
                </w:p>
              </w:tc>
              <w:tc>
                <w:tcPr>
                  <w:tcW w:w="670" w:type="dxa"/>
                  <w:shd w:val="clear" w:color="auto" w:fill="D9D9D9" w:themeFill="background1" w:themeFillShade="D9"/>
                </w:tcPr>
                <w:p w14:paraId="5460FCA3" w14:textId="77777777" w:rsidR="00C153EC" w:rsidRPr="00D21491" w:rsidRDefault="00C153EC" w:rsidP="00C153EC">
                  <w:pPr>
                    <w:ind w:firstLine="0"/>
                    <w:rPr>
                      <w:lang w:eastAsia="lt-LT"/>
                    </w:rPr>
                  </w:pPr>
                  <w:r w:rsidRPr="00D21491">
                    <w:rPr>
                      <w:lang w:eastAsia="lt-LT"/>
                    </w:rPr>
                    <w:t>-</w:t>
                  </w:r>
                </w:p>
              </w:tc>
              <w:tc>
                <w:tcPr>
                  <w:tcW w:w="670" w:type="dxa"/>
                  <w:shd w:val="clear" w:color="auto" w:fill="D9D9D9" w:themeFill="background1" w:themeFillShade="D9"/>
                </w:tcPr>
                <w:p w14:paraId="27C8CEDC" w14:textId="77777777" w:rsidR="00C153EC" w:rsidRPr="00D21491" w:rsidRDefault="00C153EC" w:rsidP="00C153EC">
                  <w:pPr>
                    <w:ind w:firstLine="0"/>
                    <w:rPr>
                      <w:lang w:eastAsia="lt-LT"/>
                    </w:rPr>
                  </w:pPr>
                  <w:r w:rsidRPr="00D21491">
                    <w:rPr>
                      <w:lang w:eastAsia="lt-LT"/>
                    </w:rPr>
                    <w:t>4</w:t>
                  </w:r>
                </w:p>
              </w:tc>
              <w:tc>
                <w:tcPr>
                  <w:tcW w:w="669" w:type="dxa"/>
                  <w:shd w:val="clear" w:color="auto" w:fill="D9D9D9" w:themeFill="background1" w:themeFillShade="D9"/>
                </w:tcPr>
                <w:p w14:paraId="5DB4A476" w14:textId="77777777" w:rsidR="00C153EC" w:rsidRPr="00D21491" w:rsidRDefault="00C153EC" w:rsidP="00C153EC">
                  <w:pPr>
                    <w:ind w:firstLine="0"/>
                    <w:rPr>
                      <w:lang w:eastAsia="lt-LT"/>
                    </w:rPr>
                  </w:pPr>
                  <w:r w:rsidRPr="00D21491">
                    <w:rPr>
                      <w:lang w:eastAsia="lt-LT"/>
                    </w:rPr>
                    <w:t>2</w:t>
                  </w:r>
                </w:p>
              </w:tc>
              <w:tc>
                <w:tcPr>
                  <w:tcW w:w="800" w:type="dxa"/>
                  <w:shd w:val="clear" w:color="auto" w:fill="D9D9D9" w:themeFill="background1" w:themeFillShade="D9"/>
                </w:tcPr>
                <w:p w14:paraId="76163B33" w14:textId="77777777" w:rsidR="00C153EC" w:rsidRPr="00D21491" w:rsidRDefault="00C153EC" w:rsidP="00C153EC">
                  <w:pPr>
                    <w:ind w:firstLine="0"/>
                    <w:rPr>
                      <w:lang w:eastAsia="lt-LT"/>
                    </w:rPr>
                  </w:pPr>
                  <w:r w:rsidRPr="00D21491">
                    <w:rPr>
                      <w:lang w:eastAsia="lt-LT"/>
                    </w:rPr>
                    <w:t>-</w:t>
                  </w:r>
                </w:p>
              </w:tc>
              <w:tc>
                <w:tcPr>
                  <w:tcW w:w="756" w:type="dxa"/>
                  <w:shd w:val="clear" w:color="auto" w:fill="D9D9D9" w:themeFill="background1" w:themeFillShade="D9"/>
                </w:tcPr>
                <w:p w14:paraId="4DEA08CA" w14:textId="77777777" w:rsidR="00C153EC" w:rsidRPr="00D21491" w:rsidRDefault="00C153EC" w:rsidP="00C153EC">
                  <w:pPr>
                    <w:ind w:firstLine="0"/>
                    <w:rPr>
                      <w:lang w:eastAsia="lt-LT"/>
                    </w:rPr>
                  </w:pPr>
                  <w:r w:rsidRPr="00D21491">
                    <w:rPr>
                      <w:lang w:eastAsia="lt-LT"/>
                    </w:rPr>
                    <w:t>3</w:t>
                  </w:r>
                </w:p>
              </w:tc>
              <w:tc>
                <w:tcPr>
                  <w:tcW w:w="756" w:type="dxa"/>
                  <w:shd w:val="clear" w:color="auto" w:fill="D9D9D9" w:themeFill="background1" w:themeFillShade="D9"/>
                </w:tcPr>
                <w:p w14:paraId="26601190" w14:textId="77777777" w:rsidR="00C153EC" w:rsidRPr="00D21491" w:rsidRDefault="00C153EC" w:rsidP="00C153EC">
                  <w:pPr>
                    <w:ind w:firstLine="0"/>
                    <w:rPr>
                      <w:lang w:eastAsia="lt-LT"/>
                    </w:rPr>
                  </w:pPr>
                  <w:r w:rsidRPr="00D21491">
                    <w:rPr>
                      <w:lang w:eastAsia="lt-LT"/>
                    </w:rPr>
                    <w:t>2</w:t>
                  </w:r>
                </w:p>
              </w:tc>
              <w:tc>
                <w:tcPr>
                  <w:tcW w:w="756" w:type="dxa"/>
                  <w:shd w:val="clear" w:color="auto" w:fill="D9D9D9" w:themeFill="background1" w:themeFillShade="D9"/>
                </w:tcPr>
                <w:p w14:paraId="4E8E9588" w14:textId="77777777" w:rsidR="00C153EC" w:rsidRPr="00D21491" w:rsidRDefault="00C153EC" w:rsidP="00C153EC">
                  <w:pPr>
                    <w:ind w:firstLine="0"/>
                    <w:rPr>
                      <w:lang w:eastAsia="lt-LT"/>
                    </w:rPr>
                  </w:pPr>
                  <w:r w:rsidRPr="00D21491">
                    <w:rPr>
                      <w:lang w:eastAsia="lt-LT"/>
                    </w:rPr>
                    <w:t>-</w:t>
                  </w:r>
                </w:p>
              </w:tc>
              <w:tc>
                <w:tcPr>
                  <w:tcW w:w="756" w:type="dxa"/>
                  <w:shd w:val="clear" w:color="auto" w:fill="D9D9D9" w:themeFill="background1" w:themeFillShade="D9"/>
                </w:tcPr>
                <w:p w14:paraId="4F0B628A" w14:textId="77777777" w:rsidR="00C153EC" w:rsidRPr="00D21491" w:rsidRDefault="00C153EC" w:rsidP="00C153EC">
                  <w:pPr>
                    <w:ind w:firstLine="0"/>
                    <w:rPr>
                      <w:lang w:eastAsia="lt-LT"/>
                    </w:rPr>
                  </w:pPr>
                  <w:r w:rsidRPr="00D21491">
                    <w:rPr>
                      <w:lang w:eastAsia="lt-LT"/>
                    </w:rPr>
                    <w:t>-</w:t>
                  </w:r>
                </w:p>
              </w:tc>
              <w:tc>
                <w:tcPr>
                  <w:tcW w:w="673" w:type="dxa"/>
                  <w:shd w:val="clear" w:color="auto" w:fill="D9D9D9" w:themeFill="background1" w:themeFillShade="D9"/>
                </w:tcPr>
                <w:p w14:paraId="02D023B3" w14:textId="77777777" w:rsidR="00C153EC" w:rsidRPr="00D21491" w:rsidRDefault="00C153EC" w:rsidP="00C153EC">
                  <w:pPr>
                    <w:ind w:firstLine="0"/>
                    <w:rPr>
                      <w:lang w:eastAsia="lt-LT"/>
                    </w:rPr>
                  </w:pPr>
                  <w:r w:rsidRPr="00D21491">
                    <w:rPr>
                      <w:lang w:eastAsia="lt-LT"/>
                    </w:rPr>
                    <w:t>-</w:t>
                  </w:r>
                </w:p>
              </w:tc>
            </w:tr>
          </w:tbl>
          <w:p w14:paraId="74E9AA23" w14:textId="5EF2D17C" w:rsidR="00385298" w:rsidRPr="00385298" w:rsidRDefault="00385298" w:rsidP="00385298">
            <w:pPr>
              <w:jc w:val="right"/>
              <w:rPr>
                <w:rFonts w:ascii="Palemonas" w:eastAsia="SimSun" w:hAnsi="Palemonas"/>
                <w:sz w:val="18"/>
                <w:szCs w:val="18"/>
                <w:lang w:eastAsia="zh-CN"/>
              </w:rPr>
            </w:pPr>
            <w:r w:rsidRPr="00385298">
              <w:rPr>
                <w:rFonts w:ascii="Palemonas" w:eastAsia="SimSun" w:hAnsi="Palemonas"/>
                <w:sz w:val="18"/>
                <w:szCs w:val="18"/>
                <w:lang w:eastAsia="zh-CN"/>
              </w:rPr>
              <w:t>Duomenų šaltinis: NŠA, Keltas</w:t>
            </w:r>
            <w:r w:rsidR="00AF6D1C" w:rsidRPr="00385298">
              <w:rPr>
                <w:rFonts w:ascii="Palemonas" w:eastAsia="SimSun" w:hAnsi="Palemonas"/>
                <w:sz w:val="18"/>
                <w:szCs w:val="18"/>
                <w:lang w:eastAsia="zh-CN"/>
              </w:rPr>
              <w:t xml:space="preserve">     </w:t>
            </w:r>
          </w:p>
          <w:p w14:paraId="342AD82E" w14:textId="77777777" w:rsidR="00385298" w:rsidRDefault="00385298" w:rsidP="003E6953">
            <w:pPr>
              <w:jc w:val="both"/>
              <w:rPr>
                <w:rFonts w:ascii="Palemonas" w:eastAsia="SimSun" w:hAnsi="Palemonas"/>
                <w:lang w:eastAsia="zh-CN"/>
              </w:rPr>
            </w:pPr>
            <w:r>
              <w:rPr>
                <w:rFonts w:ascii="Palemonas" w:eastAsia="SimSun" w:hAnsi="Palemonas"/>
                <w:lang w:eastAsia="zh-CN"/>
              </w:rPr>
              <w:t xml:space="preserve">    </w:t>
            </w:r>
            <w:r w:rsidR="00AF6D1C" w:rsidRPr="00D21491">
              <w:rPr>
                <w:rFonts w:ascii="Palemonas" w:eastAsia="SimSun" w:hAnsi="Palemonas"/>
                <w:lang w:eastAsia="zh-CN"/>
              </w:rPr>
              <w:t xml:space="preserve"> Lietuvių kalbos pagrindinį lygį pasiekė 58,64 %</w:t>
            </w:r>
            <w:r w:rsidR="003E6953" w:rsidRPr="00D21491">
              <w:rPr>
                <w:rFonts w:ascii="Palemonas" w:eastAsia="SimSun" w:hAnsi="Palemonas"/>
                <w:lang w:eastAsia="zh-CN"/>
              </w:rPr>
              <w:t xml:space="preserve"> (</w:t>
            </w:r>
            <w:r w:rsidR="006C1C40" w:rsidRPr="00D21491">
              <w:rPr>
                <w:rFonts w:ascii="Palemonas" w:eastAsia="SimSun" w:hAnsi="Palemonas"/>
                <w:lang w:eastAsia="zh-CN"/>
              </w:rPr>
              <w:t xml:space="preserve">plg. </w:t>
            </w:r>
            <w:r w:rsidR="003E6953" w:rsidRPr="00D21491">
              <w:rPr>
                <w:rFonts w:ascii="Palemonas" w:eastAsia="SimSun" w:hAnsi="Palemonas"/>
                <w:lang w:eastAsia="zh-CN"/>
              </w:rPr>
              <w:t>2019 m. – 48,67 %)</w:t>
            </w:r>
            <w:r w:rsidR="00AF6D1C" w:rsidRPr="00D21491">
              <w:rPr>
                <w:rFonts w:ascii="Palemonas" w:eastAsia="SimSun" w:hAnsi="Palemonas"/>
                <w:lang w:eastAsia="zh-CN"/>
              </w:rPr>
              <w:t>, aukštesnįjį – 20,30</w:t>
            </w:r>
            <w:r w:rsidR="003E6953" w:rsidRPr="00D21491">
              <w:rPr>
                <w:rFonts w:ascii="Palemonas" w:eastAsia="SimSun" w:hAnsi="Palemonas"/>
                <w:lang w:eastAsia="zh-CN"/>
              </w:rPr>
              <w:t xml:space="preserve"> </w:t>
            </w:r>
            <w:r w:rsidR="00AF6D1C" w:rsidRPr="00D21491">
              <w:rPr>
                <w:rFonts w:ascii="Palemonas" w:eastAsia="SimSun" w:hAnsi="Palemonas"/>
                <w:lang w:eastAsia="zh-CN"/>
              </w:rPr>
              <w:t>%</w:t>
            </w:r>
            <w:r w:rsidR="003E6953" w:rsidRPr="00D21491">
              <w:rPr>
                <w:rFonts w:ascii="Palemonas" w:eastAsia="SimSun" w:hAnsi="Palemonas"/>
                <w:lang w:eastAsia="zh-CN"/>
              </w:rPr>
              <w:t xml:space="preserve"> (</w:t>
            </w:r>
            <w:r w:rsidR="003F002F" w:rsidRPr="00D21491">
              <w:rPr>
                <w:rFonts w:ascii="Palemonas" w:eastAsia="SimSun" w:hAnsi="Palemonas"/>
                <w:lang w:eastAsia="zh-CN"/>
              </w:rPr>
              <w:t xml:space="preserve">plg. </w:t>
            </w:r>
            <w:r w:rsidR="003E6953" w:rsidRPr="00D21491">
              <w:rPr>
                <w:rFonts w:ascii="Palemonas" w:eastAsia="SimSun" w:hAnsi="Palemonas"/>
                <w:lang w:eastAsia="zh-CN"/>
              </w:rPr>
              <w:t xml:space="preserve">2019 m. – 26,54 %) </w:t>
            </w:r>
            <w:r w:rsidR="00AF6D1C" w:rsidRPr="00D21491">
              <w:rPr>
                <w:rFonts w:ascii="Palemonas" w:eastAsia="SimSun" w:hAnsi="Palemonas"/>
                <w:lang w:eastAsia="zh-CN"/>
              </w:rPr>
              <w:t xml:space="preserve">mokinių. </w:t>
            </w:r>
          </w:p>
          <w:p w14:paraId="58A5CFAD" w14:textId="3B3652A8" w:rsidR="003F002F" w:rsidRPr="00D21491" w:rsidRDefault="00385298" w:rsidP="003E6953">
            <w:pPr>
              <w:jc w:val="both"/>
              <w:rPr>
                <w:rFonts w:ascii="Palemonas" w:eastAsia="SimSun" w:hAnsi="Palemonas"/>
                <w:lang w:eastAsia="zh-CN"/>
              </w:rPr>
            </w:pPr>
            <w:r>
              <w:rPr>
                <w:rFonts w:ascii="Palemonas" w:eastAsia="SimSun" w:hAnsi="Palemonas"/>
                <w:lang w:eastAsia="zh-CN"/>
              </w:rPr>
              <w:t xml:space="preserve">     </w:t>
            </w:r>
            <w:r w:rsidR="00AF6D1C" w:rsidRPr="00D21491">
              <w:rPr>
                <w:rFonts w:ascii="Palemonas" w:eastAsia="SimSun" w:hAnsi="Palemonas"/>
                <w:lang w:eastAsia="zh-CN"/>
              </w:rPr>
              <w:t>Matematikos pagrindinį lygį pasiekė 54,88 %</w:t>
            </w:r>
            <w:r w:rsidR="003E6953" w:rsidRPr="00D21491">
              <w:rPr>
                <w:rFonts w:ascii="Palemonas" w:eastAsia="SimSun" w:hAnsi="Palemonas"/>
                <w:lang w:eastAsia="zh-CN"/>
              </w:rPr>
              <w:t xml:space="preserve"> (</w:t>
            </w:r>
            <w:r w:rsidR="003F002F" w:rsidRPr="00D21491">
              <w:rPr>
                <w:rFonts w:ascii="Palemonas" w:eastAsia="SimSun" w:hAnsi="Palemonas"/>
                <w:lang w:eastAsia="zh-CN"/>
              </w:rPr>
              <w:t xml:space="preserve">plg. </w:t>
            </w:r>
            <w:r w:rsidR="003E6953" w:rsidRPr="00D21491">
              <w:rPr>
                <w:rFonts w:ascii="Palemonas" w:eastAsia="SimSun" w:hAnsi="Palemonas"/>
                <w:lang w:eastAsia="zh-CN"/>
              </w:rPr>
              <w:t>2019 m. 38,93 %)</w:t>
            </w:r>
            <w:r w:rsidR="00AF6D1C" w:rsidRPr="00D21491">
              <w:rPr>
                <w:rFonts w:ascii="Palemonas" w:eastAsia="SimSun" w:hAnsi="Palemonas"/>
                <w:lang w:eastAsia="zh-CN"/>
              </w:rPr>
              <w:t xml:space="preserve">, </w:t>
            </w:r>
            <w:r w:rsidR="003E6953" w:rsidRPr="00D21491">
              <w:rPr>
                <w:rFonts w:ascii="Palemonas" w:eastAsia="SimSun" w:hAnsi="Palemonas"/>
                <w:lang w:eastAsia="zh-CN"/>
              </w:rPr>
              <w:t xml:space="preserve">aukštesnįjį </w:t>
            </w:r>
            <w:r w:rsidR="00AF6D1C" w:rsidRPr="00D21491">
              <w:rPr>
                <w:rFonts w:ascii="Palemonas" w:eastAsia="SimSun" w:hAnsi="Palemonas"/>
                <w:lang w:eastAsia="zh-CN"/>
              </w:rPr>
              <w:t>– 21</w:t>
            </w:r>
            <w:r w:rsidR="003E6953" w:rsidRPr="00D21491">
              <w:rPr>
                <w:rFonts w:ascii="Palemonas" w:eastAsia="SimSun" w:hAnsi="Palemonas"/>
                <w:lang w:eastAsia="zh-CN"/>
              </w:rPr>
              <w:t xml:space="preserve"> </w:t>
            </w:r>
            <w:r w:rsidR="00AF6D1C" w:rsidRPr="00D21491">
              <w:rPr>
                <w:rFonts w:ascii="Palemonas" w:eastAsia="SimSun" w:hAnsi="Palemonas"/>
                <w:lang w:eastAsia="zh-CN"/>
              </w:rPr>
              <w:t>%</w:t>
            </w:r>
            <w:r w:rsidR="003E6953" w:rsidRPr="00D21491">
              <w:rPr>
                <w:rFonts w:ascii="Palemonas" w:eastAsia="SimSun" w:hAnsi="Palemonas"/>
                <w:lang w:eastAsia="zh-CN"/>
              </w:rPr>
              <w:t xml:space="preserve"> (</w:t>
            </w:r>
            <w:r w:rsidR="003F002F" w:rsidRPr="00D21491">
              <w:rPr>
                <w:rFonts w:ascii="Palemonas" w:eastAsia="SimSun" w:hAnsi="Palemonas"/>
                <w:lang w:eastAsia="zh-CN"/>
              </w:rPr>
              <w:t xml:space="preserve">plg. </w:t>
            </w:r>
            <w:r w:rsidR="003E6953" w:rsidRPr="00D21491">
              <w:rPr>
                <w:rFonts w:ascii="Palemonas" w:eastAsia="SimSun" w:hAnsi="Palemonas"/>
                <w:lang w:eastAsia="zh-CN"/>
              </w:rPr>
              <w:t>2019 m. -</w:t>
            </w:r>
            <w:r w:rsidR="008B05E6">
              <w:rPr>
                <w:rFonts w:ascii="Palemonas" w:eastAsia="SimSun" w:hAnsi="Palemonas"/>
                <w:lang w:eastAsia="zh-CN"/>
              </w:rPr>
              <w:t xml:space="preserve"> </w:t>
            </w:r>
            <w:r w:rsidR="003E6953" w:rsidRPr="00D21491">
              <w:rPr>
                <w:rFonts w:ascii="Palemonas" w:eastAsia="SimSun" w:hAnsi="Palemonas"/>
                <w:lang w:eastAsia="zh-CN"/>
              </w:rPr>
              <w:t xml:space="preserve">13,27 %) mokinių. </w:t>
            </w:r>
            <w:r w:rsidR="00AF6D1C" w:rsidRPr="00D21491">
              <w:rPr>
                <w:rFonts w:ascii="Palemonas" w:eastAsia="SimSun" w:hAnsi="Palemonas"/>
                <w:lang w:eastAsia="zh-CN"/>
              </w:rPr>
              <w:t xml:space="preserve"> </w:t>
            </w:r>
          </w:p>
        </w:tc>
      </w:tr>
      <w:tr w:rsidR="00B63051" w:rsidRPr="00D21491" w14:paraId="42D2B983" w14:textId="77777777" w:rsidTr="00CD6292">
        <w:trPr>
          <w:trHeight w:val="409"/>
        </w:trPr>
        <w:tc>
          <w:tcPr>
            <w:tcW w:w="9668" w:type="dxa"/>
            <w:tcBorders>
              <w:top w:val="single" w:sz="4" w:space="0" w:color="auto"/>
              <w:left w:val="single" w:sz="4" w:space="0" w:color="auto"/>
              <w:right w:val="single" w:sz="4" w:space="0" w:color="auto"/>
            </w:tcBorders>
            <w:shd w:val="clear" w:color="auto" w:fill="FBE4D5" w:themeFill="accent2" w:themeFillTint="33"/>
          </w:tcPr>
          <w:p w14:paraId="577BC8C9" w14:textId="619C0CE4" w:rsidR="00B21C13" w:rsidRPr="00D21491" w:rsidRDefault="00B63051" w:rsidP="00126637">
            <w:pPr>
              <w:widowControl w:val="0"/>
              <w:tabs>
                <w:tab w:val="left" w:pos="1293"/>
              </w:tabs>
              <w:overflowPunct w:val="0"/>
              <w:jc w:val="both"/>
              <w:textAlignment w:val="baseline"/>
              <w:rPr>
                <w:rFonts w:ascii="Palemonas" w:hAnsi="Palemonas"/>
                <w:szCs w:val="20"/>
                <w:lang w:eastAsia="en-US"/>
              </w:rPr>
            </w:pPr>
            <w:r w:rsidRPr="00D21491">
              <w:rPr>
                <w:rFonts w:ascii="Palemonas" w:hAnsi="Palemonas"/>
                <w:szCs w:val="20"/>
                <w:lang w:eastAsia="en-US"/>
              </w:rPr>
              <w:lastRenderedPageBreak/>
              <w:t>Įvairių olimpiadų, konkursų, varžybų dalyvių ir 1–3 vietų laimėtojų skaičius ir dalis (išskyrus sportą)</w:t>
            </w:r>
          </w:p>
        </w:tc>
      </w:tr>
      <w:tr w:rsidR="00B21C13" w:rsidRPr="00D21491" w14:paraId="461DF336" w14:textId="77777777" w:rsidTr="00B21C13">
        <w:trPr>
          <w:trHeight w:val="409"/>
        </w:trPr>
        <w:tc>
          <w:tcPr>
            <w:tcW w:w="9668" w:type="dxa"/>
            <w:tcBorders>
              <w:top w:val="single" w:sz="4" w:space="0" w:color="auto"/>
              <w:left w:val="single" w:sz="4" w:space="0" w:color="auto"/>
              <w:right w:val="single" w:sz="4" w:space="0" w:color="auto"/>
            </w:tcBorders>
            <w:shd w:val="clear" w:color="auto" w:fill="auto"/>
          </w:tcPr>
          <w:p w14:paraId="6390267F" w14:textId="605FDFA6" w:rsidR="009B6FB2" w:rsidRPr="00D21491" w:rsidRDefault="003F002F" w:rsidP="003F002F">
            <w:pPr>
              <w:autoSpaceDE w:val="0"/>
              <w:autoSpaceDN w:val="0"/>
              <w:adjustRightInd w:val="0"/>
              <w:jc w:val="both"/>
              <w:rPr>
                <w:rFonts w:ascii="Palemonas" w:eastAsiaTheme="minorHAnsi" w:hAnsi="Palemonas" w:cs="Palemonas"/>
                <w:lang w:eastAsia="en-US"/>
              </w:rPr>
            </w:pPr>
            <w:r w:rsidRPr="00D21491">
              <w:rPr>
                <w:rFonts w:ascii="Palemonas" w:eastAsiaTheme="minorHAnsi" w:hAnsi="Palemonas" w:cs="Palemonas"/>
                <w:lang w:eastAsia="en-US"/>
              </w:rPr>
              <w:t xml:space="preserve">     </w:t>
            </w:r>
            <w:r w:rsidR="009B6FB2" w:rsidRPr="00D21491">
              <w:rPr>
                <w:rFonts w:ascii="Palemonas" w:eastAsiaTheme="minorHAnsi" w:hAnsi="Palemonas" w:cs="Palemonas"/>
                <w:lang w:eastAsia="en-US"/>
              </w:rPr>
              <w:t xml:space="preserve">2021 metais Savivaldybėje suorganizuoti 25 olimpiadų ir konkursų antrieji turai (plg. 2020 m. – 26), taip pat koordinuotas mokinių dalyvavimas šalies turuose. 2021 m. Lietuvos mokinių jaunųjų filologų konkurse net 6 mokiniai laimėjo II ir III laipsnio diplomus. Lietuvos mokinių istorijos olimpiadoje laimėta I vieta, geografijos II vieta. Lietuvos mokinių geomokslų olimpiadoje laimėta II vieta, fizikos III vieta, astronomijos III vieta, biologijos III vieta, etninės kultūros olimpiadoje laimėta I vieta ir dvi II vietos. STEAM mokslų konkurse „Mūsų eksperimentas“  laimėta I vieta. </w:t>
            </w:r>
          </w:p>
          <w:p w14:paraId="27D288AB" w14:textId="05BEDE76" w:rsidR="009B6FB2" w:rsidRPr="00D21491" w:rsidRDefault="003F002F" w:rsidP="003F002F">
            <w:pPr>
              <w:autoSpaceDE w:val="0"/>
              <w:autoSpaceDN w:val="0"/>
              <w:adjustRightInd w:val="0"/>
              <w:jc w:val="both"/>
              <w:rPr>
                <w:rFonts w:ascii="Palemonas" w:eastAsiaTheme="minorHAnsi" w:hAnsi="Palemonas" w:cs="Palemonas"/>
                <w:lang w:eastAsia="en-US"/>
              </w:rPr>
            </w:pPr>
            <w:r w:rsidRPr="00D21491">
              <w:rPr>
                <w:rFonts w:ascii="Palemonas" w:eastAsiaTheme="minorHAnsi" w:hAnsi="Palemonas" w:cs="Palemonas"/>
                <w:lang w:eastAsia="en-US"/>
              </w:rPr>
              <w:t xml:space="preserve">     </w:t>
            </w:r>
            <w:r w:rsidR="009B6FB2" w:rsidRPr="00D21491">
              <w:rPr>
                <w:rFonts w:ascii="Palemonas" w:eastAsiaTheme="minorHAnsi" w:hAnsi="Palemonas" w:cs="Palemonas"/>
                <w:lang w:eastAsia="en-US"/>
              </w:rPr>
              <w:t>Palangos miesto savivaldybės bendrojo ugdymo mokyklų pagrindinio ugdymo programų  mokiniai aktyviai dalyvavo bei labai gerai pasirodė ir kitose respublikinėse olimpiadose bei konkursuose.</w:t>
            </w:r>
          </w:p>
          <w:p w14:paraId="52D1D931" w14:textId="4F0714DF" w:rsidR="009B6FB2" w:rsidRPr="00D21491" w:rsidRDefault="003F002F" w:rsidP="003F002F">
            <w:pPr>
              <w:autoSpaceDE w:val="0"/>
              <w:autoSpaceDN w:val="0"/>
              <w:adjustRightInd w:val="0"/>
              <w:jc w:val="both"/>
              <w:rPr>
                <w:rFonts w:ascii="Palemonas" w:eastAsiaTheme="minorHAnsi" w:hAnsi="Palemonas" w:cs="Palemonas"/>
                <w:lang w:eastAsia="en-US"/>
              </w:rPr>
            </w:pPr>
            <w:r w:rsidRPr="00D21491">
              <w:rPr>
                <w:rFonts w:ascii="Palemonas" w:eastAsiaTheme="minorHAnsi" w:hAnsi="Palemonas" w:cs="Palemonas"/>
                <w:lang w:eastAsia="en-US"/>
              </w:rPr>
              <w:t xml:space="preserve">     </w:t>
            </w:r>
            <w:r w:rsidR="009B6FB2" w:rsidRPr="00D21491">
              <w:rPr>
                <w:rFonts w:ascii="Palemonas" w:eastAsiaTheme="minorHAnsi" w:hAnsi="Palemonas" w:cs="Palemonas"/>
                <w:lang w:eastAsia="en-US"/>
              </w:rPr>
              <w:t>Lietuvos mokinių geografijos olimpiadoje 7-8 klasių mokiniams užimta III vieta, Respublikiniame konkurse „Mano žvilgsnis į supantį pasaulį“ du mokiniai tapo laureatais, Tarptautiniame piešinių, tautodailės dirbinių ir literatūrinių miniatiūrų konkurse „Laisvės ženklai aplink mus“ užimta III vieta, 5-8 klasių konkurse „Lietuvos gamtininkas“ II vieta.</w:t>
            </w:r>
          </w:p>
          <w:p w14:paraId="69B25789" w14:textId="7E097B43" w:rsidR="00D349AD" w:rsidRPr="00D21491" w:rsidRDefault="003F002F" w:rsidP="003F002F">
            <w:pPr>
              <w:autoSpaceDE w:val="0"/>
              <w:autoSpaceDN w:val="0"/>
              <w:adjustRightInd w:val="0"/>
              <w:jc w:val="both"/>
              <w:rPr>
                <w:rFonts w:ascii="Palemonas" w:eastAsiaTheme="minorHAnsi" w:hAnsi="Palemonas" w:cs="Palemonas"/>
                <w:color w:val="000000"/>
                <w:lang w:eastAsia="en-US"/>
              </w:rPr>
            </w:pPr>
            <w:r w:rsidRPr="00D21491">
              <w:rPr>
                <w:rFonts w:ascii="Palemonas" w:eastAsiaTheme="minorHAnsi" w:hAnsi="Palemonas" w:cs="Palemonas"/>
                <w:color w:val="000000"/>
                <w:lang w:eastAsia="en-US"/>
              </w:rPr>
              <w:t xml:space="preserve">     </w:t>
            </w:r>
            <w:r w:rsidR="009B6FB2" w:rsidRPr="00D21491">
              <w:rPr>
                <w:rFonts w:ascii="Palemonas" w:eastAsiaTheme="minorHAnsi" w:hAnsi="Palemonas" w:cs="Palemonas"/>
                <w:color w:val="000000"/>
                <w:lang w:eastAsia="en-US"/>
              </w:rPr>
              <w:t>ES jaunųjų mokslininkų konkurso nacionaliniame ture 2 mokiniai gavo II laipsnio diplomus, o respublikinėse geografijos ir astronomijos olimpiadose 2 mokiniai gavo III laipsnio diplomu</w:t>
            </w:r>
            <w:r w:rsidR="009B6FB2" w:rsidRPr="00D21491">
              <w:rPr>
                <w:rFonts w:ascii="Palemonas" w:eastAsiaTheme="minorHAnsi" w:hAnsi="Palemonas" w:cs="Palemonas"/>
                <w:lang w:eastAsia="en-US"/>
              </w:rPr>
              <w:t>s.</w:t>
            </w:r>
            <w:r w:rsidR="009B6FB2" w:rsidRPr="00D21491">
              <w:rPr>
                <w:rFonts w:ascii="Palemonas" w:eastAsiaTheme="minorHAnsi" w:hAnsi="Palemonas" w:cs="Palemonas"/>
                <w:color w:val="000000"/>
                <w:lang w:eastAsia="en-US"/>
              </w:rPr>
              <w:t xml:space="preserve"> Jaunųjų kalbininkų konkurse 1 mokinys gavo I laipsnio diplomą. Ekonomikos ir verslo olimpiados regiono etape mokiniai tapo I ir II vietos nugalėtojai, Lietuvos mokinių etninės kultūros olimpiados Žemaitijos regioniniame ture 2 mokiniai iškovojo I ir II vietas. Meninio skaitymo konkurse regiono etape 1 mokinys tapo II vietos nugalėtoju. Vakarų Lietuvos regiono 5-8 klasių mokinių matematikos olimpiados III ture 1 mokinys užėmė III vietą. </w:t>
            </w:r>
          </w:p>
          <w:p w14:paraId="4633A3C1" w14:textId="5BE69419" w:rsidR="00B21C13" w:rsidRPr="00D21491" w:rsidRDefault="00E42C1A" w:rsidP="00B21C13">
            <w:pPr>
              <w:widowControl w:val="0"/>
              <w:tabs>
                <w:tab w:val="left" w:pos="1293"/>
              </w:tabs>
              <w:overflowPunct w:val="0"/>
              <w:jc w:val="both"/>
              <w:textAlignment w:val="baseline"/>
              <w:rPr>
                <w:rFonts w:ascii="Palemonas" w:hAnsi="Palemonas"/>
                <w:szCs w:val="20"/>
                <w:lang w:eastAsia="en-US"/>
              </w:rPr>
            </w:pPr>
            <w:r w:rsidRPr="00D21491">
              <w:rPr>
                <w:rFonts w:ascii="Palemonas" w:hAnsi="Palemonas"/>
                <w:lang w:eastAsia="zh-CN"/>
              </w:rPr>
              <w:t xml:space="preserve">     </w:t>
            </w:r>
            <w:r w:rsidR="00B21C13" w:rsidRPr="00D21491">
              <w:rPr>
                <w:rFonts w:ascii="Palemonas" w:hAnsi="Palemonas"/>
                <w:lang w:eastAsia="zh-CN"/>
              </w:rPr>
              <w:t>Palangos moksleiviai kasmet dalyvauja tarptautiniuose matematikos ir anglų kalbos konkursuose „Kengūra“, edukaciniame konkurse „</w:t>
            </w:r>
            <w:proofErr w:type="spellStart"/>
            <w:r w:rsidR="00B21C13" w:rsidRPr="00D21491">
              <w:rPr>
                <w:rFonts w:ascii="Palemonas" w:hAnsi="Palemonas"/>
                <w:lang w:eastAsia="zh-CN"/>
              </w:rPr>
              <w:t>Olimpis</w:t>
            </w:r>
            <w:proofErr w:type="spellEnd"/>
            <w:r w:rsidR="00B21C13" w:rsidRPr="00D21491">
              <w:rPr>
                <w:rFonts w:ascii="Palemonas" w:hAnsi="Palemonas"/>
                <w:lang w:eastAsia="zh-CN"/>
              </w:rPr>
              <w:t>“, nacionaliniuose matematinio ir gamtamokslinio raštingumo, loginio mąstymo ir problemų sprendimo konkursuose, respublikiniuose jaunųjų mokslininkų, saugaus eismo „Šviesoforas“, „Ką žinai apie Lietuvos kariuomenę“, teisinių žinių „Temidė“, sveikos gyvensenos „Sveikuolių sveikuoliai“ ir kituose konkursuose.</w:t>
            </w:r>
          </w:p>
        </w:tc>
      </w:tr>
    </w:tbl>
    <w:bookmarkEnd w:id="7"/>
    <w:p w14:paraId="314DBDA4" w14:textId="31EC44D1" w:rsidR="002E3653" w:rsidRPr="00D21491" w:rsidRDefault="007C45A1" w:rsidP="00603B45">
      <w:pPr>
        <w:jc w:val="both"/>
        <w:rPr>
          <w:rFonts w:ascii="Palemonas" w:hAnsi="Palemonas"/>
          <w:b/>
          <w:bCs/>
        </w:rPr>
      </w:pPr>
      <w:r w:rsidRPr="00D21491">
        <w:rPr>
          <w:rFonts w:ascii="Palemonas" w:hAnsi="Palemonas"/>
          <w:b/>
          <w:bCs/>
        </w:rPr>
        <w:t>Pažangos vertinimas:</w:t>
      </w:r>
    </w:p>
    <w:p w14:paraId="5A901F67" w14:textId="3CE96BA2" w:rsidR="00B21C13" w:rsidRPr="00D21491" w:rsidRDefault="007C45A1" w:rsidP="00603B45">
      <w:pPr>
        <w:jc w:val="both"/>
        <w:rPr>
          <w:rFonts w:ascii="Palemonas" w:hAnsi="Palemonas"/>
        </w:rPr>
      </w:pPr>
      <w:r w:rsidRPr="00D21491">
        <w:rPr>
          <w:rFonts w:ascii="Palemonas" w:hAnsi="Palemonas"/>
          <w:b/>
          <w:bCs/>
        </w:rPr>
        <w:tab/>
      </w:r>
      <w:r w:rsidR="00B21C13" w:rsidRPr="00D21491">
        <w:rPr>
          <w:rFonts w:ascii="Palemonas" w:hAnsi="Palemonas"/>
        </w:rPr>
        <w:t xml:space="preserve">Švietimo pažangai svarbu, kad stebint mokinių pažangumą visuose lygmenyse, yra matyti, kad nėra ryškaus rodiklių svyravimo, t. y. švietimo rezultatų pažanga yra tvari. Padariusių pažangą mokinių dalis Savivaldybėje kasmet išlieka panaši, o  mokinių pasiekimai yra aukštesni nei šalies vidurkis. </w:t>
      </w:r>
    </w:p>
    <w:p w14:paraId="0CA47E6F" w14:textId="73C19559" w:rsidR="00603B45" w:rsidRPr="00D21491" w:rsidRDefault="00B21C13" w:rsidP="00E42C1A">
      <w:pPr>
        <w:ind w:firstLine="1298"/>
        <w:jc w:val="both"/>
        <w:rPr>
          <w:rFonts w:ascii="Palemonas" w:hAnsi="Palemonas"/>
          <w:b/>
          <w:bCs/>
        </w:rPr>
      </w:pPr>
      <w:r w:rsidRPr="00D21491">
        <w:rPr>
          <w:rFonts w:ascii="Palemonas" w:hAnsi="Palemonas"/>
          <w:b/>
          <w:bCs/>
        </w:rPr>
        <w:t>Pažanga tvari.</w:t>
      </w:r>
      <w:r w:rsidR="00E42C1A" w:rsidRPr="00D21491">
        <w:rPr>
          <w:rFonts w:ascii="Palemonas" w:hAnsi="Palemonas"/>
          <w:b/>
          <w:bCs/>
        </w:rPr>
        <w:t xml:space="preserve"> </w:t>
      </w:r>
    </w:p>
    <w:p w14:paraId="08C718E4" w14:textId="59128BBD" w:rsidR="00E1641C" w:rsidRPr="00D21491" w:rsidRDefault="00E1641C" w:rsidP="00EC39BC">
      <w:pPr>
        <w:rPr>
          <w:rFonts w:ascii="Palemonas" w:hAnsi="Palemonas"/>
        </w:rPr>
      </w:pPr>
    </w:p>
    <w:p w14:paraId="3787B23E" w14:textId="6BCDD388" w:rsidR="00E1641C" w:rsidRPr="00D21491" w:rsidRDefault="00E1641C" w:rsidP="00EC39BC">
      <w:pPr>
        <w:rPr>
          <w:rFonts w:ascii="Palemonas" w:hAnsi="Palemonas"/>
        </w:rPr>
      </w:pPr>
    </w:p>
    <w:p w14:paraId="5238EE88" w14:textId="6D23C76C" w:rsidR="00E1641C" w:rsidRPr="00D21491" w:rsidRDefault="00E1641C" w:rsidP="00EC39BC">
      <w:pPr>
        <w:rPr>
          <w:rFonts w:ascii="Palemonas" w:hAnsi="Palemonas"/>
        </w:rPr>
      </w:pPr>
    </w:p>
    <w:p w14:paraId="10A66948" w14:textId="5B21AA20" w:rsidR="00E1641C" w:rsidRPr="00D21491" w:rsidRDefault="00E1641C" w:rsidP="00EC39BC">
      <w:pPr>
        <w:rPr>
          <w:rFonts w:ascii="Palemonas" w:hAnsi="Palemonas"/>
        </w:rPr>
      </w:pPr>
    </w:p>
    <w:p w14:paraId="35886597" w14:textId="4CAE3523" w:rsidR="00E1641C" w:rsidRPr="00D21491" w:rsidRDefault="00E1641C" w:rsidP="00EC39BC">
      <w:pPr>
        <w:rPr>
          <w:rFonts w:ascii="Palemonas" w:hAnsi="Palemonas"/>
        </w:rPr>
      </w:pPr>
    </w:p>
    <w:p w14:paraId="52394D0A" w14:textId="7B4D63DA" w:rsidR="00E1641C" w:rsidRPr="00D21491" w:rsidRDefault="00E1641C" w:rsidP="00EC39BC">
      <w:pPr>
        <w:rPr>
          <w:rFonts w:ascii="Palemonas" w:hAnsi="Palemonas"/>
        </w:rPr>
      </w:pPr>
    </w:p>
    <w:p w14:paraId="62FC9FA0" w14:textId="108499AA" w:rsidR="00E1641C" w:rsidRPr="00D21491" w:rsidRDefault="00E1641C" w:rsidP="00EC39BC">
      <w:pPr>
        <w:rPr>
          <w:rFonts w:ascii="Palemonas" w:hAnsi="Palemonas"/>
        </w:rPr>
      </w:pPr>
    </w:p>
    <w:p w14:paraId="4A07CEBF" w14:textId="289353E0" w:rsidR="00E1641C" w:rsidRPr="00D21491" w:rsidRDefault="00E1641C" w:rsidP="00EC39BC">
      <w:pPr>
        <w:rPr>
          <w:rFonts w:ascii="Palemonas" w:hAnsi="Palemonas"/>
        </w:rPr>
      </w:pPr>
    </w:p>
    <w:p w14:paraId="37056DBA" w14:textId="664F38A2" w:rsidR="00E1641C" w:rsidRPr="00D21491" w:rsidRDefault="00E1641C" w:rsidP="00EC39BC">
      <w:pPr>
        <w:rPr>
          <w:rFonts w:ascii="Palemonas" w:hAnsi="Palemonas"/>
        </w:rPr>
      </w:pPr>
    </w:p>
    <w:p w14:paraId="083C844F" w14:textId="14AC7BEE" w:rsidR="00E1641C" w:rsidRPr="00D21491" w:rsidRDefault="00E1641C" w:rsidP="00EC39BC">
      <w:pPr>
        <w:rPr>
          <w:rFonts w:ascii="Palemonas" w:hAnsi="Palemonas"/>
        </w:rPr>
      </w:pPr>
    </w:p>
    <w:p w14:paraId="381B19E6" w14:textId="02BD6E7D" w:rsidR="00E1641C" w:rsidRPr="00D21491" w:rsidRDefault="00E1641C" w:rsidP="00EC39BC">
      <w:pPr>
        <w:rPr>
          <w:rFonts w:ascii="Palemonas" w:hAnsi="Palemonas"/>
        </w:rPr>
      </w:pPr>
    </w:p>
    <w:p w14:paraId="38447466" w14:textId="35322F5F" w:rsidR="00E1641C" w:rsidRPr="00D21491" w:rsidRDefault="00E1641C" w:rsidP="00EC39BC">
      <w:pPr>
        <w:rPr>
          <w:rFonts w:ascii="Palemonas" w:hAnsi="Palemonas"/>
        </w:rPr>
      </w:pPr>
    </w:p>
    <w:p w14:paraId="61501079" w14:textId="5794DE4D" w:rsidR="00E1641C" w:rsidRPr="00D21491" w:rsidRDefault="00E1641C" w:rsidP="00EC39BC">
      <w:pPr>
        <w:rPr>
          <w:rFonts w:ascii="Palemonas" w:hAnsi="Palemonas"/>
        </w:rPr>
      </w:pPr>
    </w:p>
    <w:p w14:paraId="052122D7" w14:textId="6342570A" w:rsidR="00E1641C" w:rsidRPr="00D21491" w:rsidRDefault="00E1641C" w:rsidP="00EC39BC">
      <w:pPr>
        <w:rPr>
          <w:rFonts w:ascii="Palemonas" w:hAnsi="Palemonas"/>
        </w:rPr>
      </w:pPr>
    </w:p>
    <w:p w14:paraId="0311F8AC" w14:textId="637D9063" w:rsidR="00E1641C" w:rsidRPr="00D21491" w:rsidRDefault="00E1641C" w:rsidP="00EC39BC">
      <w:pPr>
        <w:rPr>
          <w:rFonts w:ascii="Palemonas" w:hAnsi="Palemonas"/>
        </w:rPr>
      </w:pPr>
    </w:p>
    <w:p w14:paraId="17F5F751" w14:textId="521D9C77" w:rsidR="00E1641C" w:rsidRPr="00D21491" w:rsidRDefault="00E1641C" w:rsidP="00EC39BC">
      <w:pPr>
        <w:rPr>
          <w:rFonts w:ascii="Palemonas" w:hAnsi="Palemonas"/>
        </w:rPr>
      </w:pPr>
    </w:p>
    <w:p w14:paraId="41C05F1A" w14:textId="3F36B563" w:rsidR="00E1641C" w:rsidRPr="00D21491" w:rsidRDefault="00E1641C" w:rsidP="00EC39BC">
      <w:pPr>
        <w:rPr>
          <w:rFonts w:ascii="Palemonas" w:hAnsi="Palemonas"/>
        </w:rPr>
        <w:sectPr w:rsidR="00E1641C" w:rsidRPr="00D21491" w:rsidSect="00CB7006">
          <w:headerReference w:type="default" r:id="rId17"/>
          <w:headerReference w:type="first" r:id="rId18"/>
          <w:pgSz w:w="11906" w:h="16838"/>
          <w:pgMar w:top="1134" w:right="567" w:bottom="1134" w:left="1701" w:header="567" w:footer="567" w:gutter="0"/>
          <w:pgNumType w:start="1"/>
          <w:cols w:space="1296"/>
          <w:titlePg/>
          <w:docGrid w:linePitch="360"/>
        </w:sectPr>
      </w:pPr>
    </w:p>
    <w:p w14:paraId="4C3685AB" w14:textId="77777777" w:rsidR="00E1641C" w:rsidRPr="00D21491" w:rsidRDefault="00E1641C" w:rsidP="00EC39BC">
      <w:pPr>
        <w:rPr>
          <w:rFonts w:ascii="Palemonas" w:hAnsi="Palemonas"/>
        </w:rPr>
      </w:pPr>
    </w:p>
    <w:p w14:paraId="0D1490B2" w14:textId="366565AF" w:rsidR="00EC39BC" w:rsidRPr="00D21491" w:rsidRDefault="006B786A" w:rsidP="00C27C4B">
      <w:pPr>
        <w:jc w:val="center"/>
        <w:rPr>
          <w:rFonts w:ascii="Palemonas" w:hAnsi="Palemonas"/>
          <w:b/>
          <w:bCs/>
        </w:rPr>
      </w:pPr>
      <w:r w:rsidRPr="00D21491">
        <w:rPr>
          <w:rFonts w:ascii="Palemonas" w:hAnsi="Palemonas"/>
          <w:b/>
          <w:bCs/>
        </w:rPr>
        <w:t>VII SKYRIUS</w:t>
      </w:r>
    </w:p>
    <w:p w14:paraId="423A3D57" w14:textId="0C4F94B0" w:rsidR="00EC39BC" w:rsidRPr="00D21491" w:rsidRDefault="00033EA5" w:rsidP="00C27C4B">
      <w:pPr>
        <w:jc w:val="center"/>
        <w:rPr>
          <w:rFonts w:ascii="Palemonas" w:hAnsi="Palemonas"/>
          <w:b/>
          <w:bCs/>
        </w:rPr>
      </w:pPr>
      <w:r w:rsidRPr="00D21491">
        <w:rPr>
          <w:rFonts w:ascii="Palemonas" w:hAnsi="Palemonas"/>
          <w:b/>
          <w:bCs/>
        </w:rPr>
        <w:t xml:space="preserve">PALANGOS MIESTO SAVIVALDYBĖS ŠVIETIMO BŪKLĖS </w:t>
      </w:r>
      <w:r w:rsidR="003F002F" w:rsidRPr="00D21491">
        <w:rPr>
          <w:rFonts w:ascii="Palemonas" w:hAnsi="Palemonas"/>
          <w:b/>
          <w:bCs/>
        </w:rPr>
        <w:t xml:space="preserve">SIEKTINOS </w:t>
      </w:r>
      <w:r w:rsidR="006B786A" w:rsidRPr="00D21491">
        <w:rPr>
          <w:rFonts w:ascii="Palemonas" w:hAnsi="Palemonas"/>
          <w:b/>
          <w:bCs/>
        </w:rPr>
        <w:t xml:space="preserve">PAŽANGOS VERTINIMO KRITERIJAI </w:t>
      </w:r>
    </w:p>
    <w:p w14:paraId="71857451" w14:textId="27CC3C17" w:rsidR="00EC39BC" w:rsidRPr="00D21491" w:rsidRDefault="00EC39BC" w:rsidP="00EC39BC">
      <w:pPr>
        <w:rPr>
          <w:rFonts w:ascii="Palemonas" w:hAnsi="Palemona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330"/>
        <w:gridCol w:w="1701"/>
        <w:gridCol w:w="2410"/>
        <w:gridCol w:w="2268"/>
        <w:gridCol w:w="2409"/>
      </w:tblGrid>
      <w:tr w:rsidR="00346BB0" w:rsidRPr="00D21491" w14:paraId="5B1A18BC" w14:textId="77777777" w:rsidTr="00E1641C">
        <w:tc>
          <w:tcPr>
            <w:tcW w:w="619" w:type="dxa"/>
            <w:vMerge w:val="restart"/>
            <w:shd w:val="clear" w:color="auto" w:fill="auto"/>
            <w:vAlign w:val="center"/>
            <w:hideMark/>
          </w:tcPr>
          <w:p w14:paraId="32175185" w14:textId="77777777" w:rsidR="00EC39BC" w:rsidRPr="00D21491" w:rsidRDefault="00EC39BC" w:rsidP="00853FC1">
            <w:pPr>
              <w:overflowPunct w:val="0"/>
              <w:jc w:val="center"/>
              <w:textAlignment w:val="baseline"/>
              <w:rPr>
                <w:rFonts w:ascii="Palemonas" w:hAnsi="Palemonas"/>
              </w:rPr>
            </w:pPr>
            <w:r w:rsidRPr="00D21491">
              <w:rPr>
                <w:rFonts w:ascii="Palemonas" w:hAnsi="Palemonas"/>
              </w:rPr>
              <w:t>Eil. Nr.</w:t>
            </w:r>
          </w:p>
        </w:tc>
        <w:tc>
          <w:tcPr>
            <w:tcW w:w="5330" w:type="dxa"/>
            <w:vMerge w:val="restart"/>
            <w:shd w:val="clear" w:color="auto" w:fill="auto"/>
            <w:vAlign w:val="center"/>
            <w:hideMark/>
          </w:tcPr>
          <w:p w14:paraId="439F18D5" w14:textId="77777777" w:rsidR="00EC39BC" w:rsidRPr="00D21491" w:rsidRDefault="00EC39BC" w:rsidP="00853FC1">
            <w:pPr>
              <w:overflowPunct w:val="0"/>
              <w:jc w:val="center"/>
              <w:textAlignment w:val="baseline"/>
              <w:rPr>
                <w:rFonts w:ascii="Palemonas" w:hAnsi="Palemonas"/>
              </w:rPr>
            </w:pPr>
            <w:r w:rsidRPr="00D21491">
              <w:rPr>
                <w:rFonts w:ascii="Palemonas" w:hAnsi="Palemonas"/>
              </w:rPr>
              <w:t>Vertinimo kriterijus</w:t>
            </w:r>
          </w:p>
        </w:tc>
        <w:tc>
          <w:tcPr>
            <w:tcW w:w="1701" w:type="dxa"/>
            <w:vMerge w:val="restart"/>
            <w:shd w:val="clear" w:color="auto" w:fill="auto"/>
            <w:vAlign w:val="center"/>
            <w:hideMark/>
          </w:tcPr>
          <w:p w14:paraId="49888217" w14:textId="77777777" w:rsidR="00EC39BC" w:rsidRPr="00D21491" w:rsidRDefault="00EC39BC" w:rsidP="00853FC1">
            <w:pPr>
              <w:overflowPunct w:val="0"/>
              <w:jc w:val="center"/>
              <w:textAlignment w:val="baseline"/>
              <w:rPr>
                <w:rFonts w:ascii="Palemonas" w:hAnsi="Palemonas"/>
              </w:rPr>
            </w:pPr>
            <w:r w:rsidRPr="00D21491">
              <w:rPr>
                <w:rFonts w:ascii="Palemonas" w:hAnsi="Palemonas"/>
              </w:rPr>
              <w:t>Siekiamas rezultatas</w:t>
            </w:r>
          </w:p>
        </w:tc>
        <w:tc>
          <w:tcPr>
            <w:tcW w:w="7087" w:type="dxa"/>
            <w:gridSpan w:val="3"/>
            <w:shd w:val="clear" w:color="auto" w:fill="auto"/>
            <w:vAlign w:val="center"/>
          </w:tcPr>
          <w:p w14:paraId="14F3769D" w14:textId="77777777" w:rsidR="00EC39BC" w:rsidRPr="00D21491" w:rsidRDefault="00EC39BC" w:rsidP="00853FC1">
            <w:pPr>
              <w:overflowPunct w:val="0"/>
              <w:jc w:val="center"/>
              <w:textAlignment w:val="baseline"/>
              <w:rPr>
                <w:rFonts w:ascii="Palemonas" w:hAnsi="Palemonas"/>
              </w:rPr>
            </w:pPr>
            <w:r w:rsidRPr="00D21491">
              <w:rPr>
                <w:rFonts w:ascii="Palemonas" w:hAnsi="Palemonas"/>
              </w:rPr>
              <w:t>Reikšmių matavimo data arba laikotarpis</w:t>
            </w:r>
          </w:p>
        </w:tc>
      </w:tr>
      <w:tr w:rsidR="00E1641C" w:rsidRPr="00D21491" w14:paraId="7E53A3EB" w14:textId="77777777" w:rsidTr="00E1641C">
        <w:tc>
          <w:tcPr>
            <w:tcW w:w="619" w:type="dxa"/>
            <w:vMerge/>
            <w:vAlign w:val="center"/>
          </w:tcPr>
          <w:p w14:paraId="1333CAE0" w14:textId="77777777" w:rsidR="00EC39BC" w:rsidRPr="00D21491" w:rsidRDefault="00EC39BC" w:rsidP="00853FC1">
            <w:pPr>
              <w:overflowPunct w:val="0"/>
              <w:textAlignment w:val="baseline"/>
              <w:rPr>
                <w:rFonts w:ascii="Palemonas" w:hAnsi="Palemonas"/>
              </w:rPr>
            </w:pPr>
          </w:p>
        </w:tc>
        <w:tc>
          <w:tcPr>
            <w:tcW w:w="5330" w:type="dxa"/>
            <w:vMerge/>
            <w:vAlign w:val="center"/>
          </w:tcPr>
          <w:p w14:paraId="44FAC067" w14:textId="77777777" w:rsidR="00EC39BC" w:rsidRPr="00D21491" w:rsidRDefault="00EC39BC" w:rsidP="00853FC1">
            <w:pPr>
              <w:overflowPunct w:val="0"/>
              <w:textAlignment w:val="baseline"/>
              <w:rPr>
                <w:rFonts w:ascii="Palemonas" w:hAnsi="Palemonas"/>
              </w:rPr>
            </w:pPr>
          </w:p>
        </w:tc>
        <w:tc>
          <w:tcPr>
            <w:tcW w:w="1701" w:type="dxa"/>
            <w:vMerge/>
            <w:vAlign w:val="center"/>
          </w:tcPr>
          <w:p w14:paraId="62B3FEC4" w14:textId="77777777" w:rsidR="00EC39BC" w:rsidRPr="00D21491" w:rsidRDefault="00EC39BC" w:rsidP="00853FC1">
            <w:pPr>
              <w:overflowPunct w:val="0"/>
              <w:textAlignment w:val="baseline"/>
              <w:rPr>
                <w:rFonts w:ascii="Palemonas" w:hAnsi="Palemonas"/>
              </w:rPr>
            </w:pPr>
          </w:p>
        </w:tc>
        <w:tc>
          <w:tcPr>
            <w:tcW w:w="2410" w:type="dxa"/>
            <w:shd w:val="clear" w:color="auto" w:fill="auto"/>
            <w:vAlign w:val="center"/>
          </w:tcPr>
          <w:p w14:paraId="2E418CC1" w14:textId="3C11E2BD" w:rsidR="00EC39BC" w:rsidRPr="00D21491" w:rsidRDefault="00EC39BC" w:rsidP="00853FC1">
            <w:pPr>
              <w:overflowPunct w:val="0"/>
              <w:jc w:val="center"/>
              <w:textAlignment w:val="baseline"/>
              <w:rPr>
                <w:rFonts w:ascii="Palemonas" w:hAnsi="Palemonas"/>
              </w:rPr>
            </w:pPr>
            <w:r w:rsidRPr="00D21491">
              <w:rPr>
                <w:rFonts w:ascii="Palemonas" w:hAnsi="Palemonas"/>
              </w:rPr>
              <w:t>pradin</w:t>
            </w:r>
            <w:r w:rsidR="006B786A" w:rsidRPr="00D21491">
              <w:rPr>
                <w:rFonts w:ascii="Palemonas" w:hAnsi="Palemonas"/>
              </w:rPr>
              <w:t>is</w:t>
            </w:r>
            <w:r w:rsidR="002526EB" w:rsidRPr="00D21491">
              <w:rPr>
                <w:rFonts w:ascii="Palemonas" w:hAnsi="Palemonas"/>
              </w:rPr>
              <w:t xml:space="preserve"> </w:t>
            </w:r>
          </w:p>
        </w:tc>
        <w:tc>
          <w:tcPr>
            <w:tcW w:w="2268" w:type="dxa"/>
          </w:tcPr>
          <w:p w14:paraId="23C1A301" w14:textId="77085AAC" w:rsidR="00EC39BC" w:rsidRPr="00D21491" w:rsidRDefault="00EC39BC" w:rsidP="00853FC1">
            <w:pPr>
              <w:overflowPunct w:val="0"/>
              <w:jc w:val="center"/>
              <w:textAlignment w:val="baseline"/>
              <w:rPr>
                <w:rFonts w:ascii="Palemonas" w:hAnsi="Palemonas"/>
              </w:rPr>
            </w:pPr>
            <w:r w:rsidRPr="00D21491">
              <w:rPr>
                <w:rFonts w:ascii="Palemonas" w:hAnsi="Palemonas"/>
              </w:rPr>
              <w:t>tarpin</w:t>
            </w:r>
            <w:r w:rsidR="006B786A" w:rsidRPr="00D21491">
              <w:rPr>
                <w:rFonts w:ascii="Palemonas" w:hAnsi="Palemonas"/>
              </w:rPr>
              <w:t>is</w:t>
            </w:r>
          </w:p>
        </w:tc>
        <w:tc>
          <w:tcPr>
            <w:tcW w:w="2409" w:type="dxa"/>
            <w:shd w:val="clear" w:color="auto" w:fill="auto"/>
            <w:vAlign w:val="center"/>
          </w:tcPr>
          <w:p w14:paraId="56971D80" w14:textId="24644A79" w:rsidR="00EC39BC" w:rsidRPr="00D21491" w:rsidRDefault="00EC39BC" w:rsidP="00853FC1">
            <w:pPr>
              <w:overflowPunct w:val="0"/>
              <w:jc w:val="center"/>
              <w:textAlignment w:val="baseline"/>
              <w:rPr>
                <w:rFonts w:ascii="Palemonas" w:hAnsi="Palemonas"/>
              </w:rPr>
            </w:pPr>
            <w:r w:rsidRPr="00D21491">
              <w:rPr>
                <w:rFonts w:ascii="Palemonas" w:hAnsi="Palemonas"/>
              </w:rPr>
              <w:t>siektin</w:t>
            </w:r>
            <w:r w:rsidR="006B786A" w:rsidRPr="00D21491">
              <w:rPr>
                <w:rFonts w:ascii="Palemonas" w:hAnsi="Palemonas"/>
              </w:rPr>
              <w:t>as</w:t>
            </w:r>
          </w:p>
        </w:tc>
      </w:tr>
      <w:tr w:rsidR="00E1641C" w:rsidRPr="00D21491" w14:paraId="470A6458" w14:textId="77777777" w:rsidTr="00E1641C">
        <w:tc>
          <w:tcPr>
            <w:tcW w:w="619" w:type="dxa"/>
            <w:shd w:val="clear" w:color="auto" w:fill="auto"/>
          </w:tcPr>
          <w:p w14:paraId="48180B15" w14:textId="35EF82BF" w:rsidR="002526EB" w:rsidRPr="00D21491" w:rsidRDefault="002526EB" w:rsidP="00853FC1">
            <w:pPr>
              <w:overflowPunct w:val="0"/>
              <w:jc w:val="center"/>
              <w:textAlignment w:val="baseline"/>
              <w:rPr>
                <w:rFonts w:ascii="Palemonas" w:hAnsi="Palemonas"/>
              </w:rPr>
            </w:pPr>
            <w:r w:rsidRPr="00D21491">
              <w:rPr>
                <w:rFonts w:ascii="Palemonas" w:hAnsi="Palemonas"/>
              </w:rPr>
              <w:t xml:space="preserve">1. </w:t>
            </w:r>
          </w:p>
        </w:tc>
        <w:tc>
          <w:tcPr>
            <w:tcW w:w="5330" w:type="dxa"/>
            <w:shd w:val="clear" w:color="auto" w:fill="auto"/>
            <w:tcMar>
              <w:left w:w="57" w:type="dxa"/>
              <w:right w:w="57" w:type="dxa"/>
            </w:tcMar>
          </w:tcPr>
          <w:p w14:paraId="5D6DFCAB" w14:textId="026B3A02" w:rsidR="002526EB" w:rsidRPr="00D21491" w:rsidRDefault="002526EB" w:rsidP="00853FC1">
            <w:pPr>
              <w:overflowPunct w:val="0"/>
              <w:textAlignment w:val="baseline"/>
              <w:rPr>
                <w:rFonts w:ascii="Palemonas" w:hAnsi="Palemonas"/>
              </w:rPr>
            </w:pPr>
            <w:r w:rsidRPr="00D21491">
              <w:rPr>
                <w:rFonts w:ascii="Palemonas" w:hAnsi="Palemonas"/>
              </w:rPr>
              <w:t xml:space="preserve"> Mokyklų tinklo pertvarkos bendrojo plano stebėsena ir vertinimas </w:t>
            </w:r>
          </w:p>
        </w:tc>
        <w:tc>
          <w:tcPr>
            <w:tcW w:w="1701" w:type="dxa"/>
            <w:shd w:val="clear" w:color="auto" w:fill="auto"/>
            <w:tcMar>
              <w:left w:w="57" w:type="dxa"/>
              <w:right w:w="57" w:type="dxa"/>
            </w:tcMar>
          </w:tcPr>
          <w:p w14:paraId="5F83165E" w14:textId="0AC91E31" w:rsidR="002526EB" w:rsidRPr="00D21491" w:rsidRDefault="002526EB" w:rsidP="00853FC1">
            <w:pPr>
              <w:overflowPunct w:val="0"/>
              <w:jc w:val="center"/>
              <w:textAlignment w:val="baseline"/>
              <w:rPr>
                <w:rFonts w:ascii="Palemonas" w:hAnsi="Palemonas"/>
              </w:rPr>
            </w:pPr>
            <w:r w:rsidRPr="00D21491">
              <w:rPr>
                <w:rFonts w:ascii="Palemonas" w:hAnsi="Palemonas"/>
              </w:rPr>
              <w:t>Išlaikyti optimalų mokyklų tinklą</w:t>
            </w:r>
          </w:p>
        </w:tc>
        <w:tc>
          <w:tcPr>
            <w:tcW w:w="2410" w:type="dxa"/>
            <w:shd w:val="clear" w:color="auto" w:fill="auto"/>
            <w:tcMar>
              <w:left w:w="28" w:type="dxa"/>
              <w:right w:w="28" w:type="dxa"/>
            </w:tcMar>
          </w:tcPr>
          <w:p w14:paraId="11894560" w14:textId="1B9E51C5" w:rsidR="004C7099" w:rsidRPr="00D21491" w:rsidRDefault="002526EB" w:rsidP="004C7099">
            <w:pPr>
              <w:overflowPunct w:val="0"/>
              <w:jc w:val="center"/>
              <w:textAlignment w:val="baseline"/>
              <w:rPr>
                <w:rFonts w:ascii="Palemonas" w:hAnsi="Palemonas"/>
              </w:rPr>
            </w:pPr>
            <w:r w:rsidRPr="00D21491">
              <w:rPr>
                <w:rFonts w:ascii="Palemonas" w:hAnsi="Palemonas"/>
              </w:rPr>
              <w:t>2021</w:t>
            </w:r>
            <w:r w:rsidR="004C7099" w:rsidRPr="00D21491">
              <w:rPr>
                <w:rFonts w:ascii="Palemonas" w:hAnsi="Palemonas"/>
              </w:rPr>
              <w:t xml:space="preserve">–2025 metų bendrojo ugdymo mokyklų tinklo pertvarkos planas </w:t>
            </w:r>
          </w:p>
          <w:p w14:paraId="42FE03B8" w14:textId="0A133892" w:rsidR="004C7099" w:rsidRPr="00D21491" w:rsidRDefault="004C7099" w:rsidP="004C7099">
            <w:pPr>
              <w:overflowPunct w:val="0"/>
              <w:jc w:val="center"/>
              <w:textAlignment w:val="baseline"/>
              <w:rPr>
                <w:rFonts w:ascii="Palemonas" w:hAnsi="Palemonas"/>
                <w:sz w:val="16"/>
                <w:szCs w:val="16"/>
              </w:rPr>
            </w:pPr>
            <w:r w:rsidRPr="00D21491">
              <w:rPr>
                <w:rFonts w:ascii="Palemonas" w:hAnsi="Palemonas"/>
                <w:sz w:val="16"/>
                <w:szCs w:val="16"/>
              </w:rPr>
              <w:t xml:space="preserve">(patvirtintas Palangos miesto savivaldybės tarybos 2021-04-01 sprendimu Nr. T2-81) </w:t>
            </w:r>
            <w:r w:rsidR="002526EB" w:rsidRPr="00D21491">
              <w:rPr>
                <w:rFonts w:ascii="Palemonas" w:hAnsi="Palemonas"/>
                <w:sz w:val="16"/>
                <w:szCs w:val="16"/>
              </w:rPr>
              <w:t xml:space="preserve"> </w:t>
            </w:r>
          </w:p>
        </w:tc>
        <w:tc>
          <w:tcPr>
            <w:tcW w:w="2268" w:type="dxa"/>
            <w:tcMar>
              <w:left w:w="28" w:type="dxa"/>
              <w:right w:w="28" w:type="dxa"/>
            </w:tcMar>
          </w:tcPr>
          <w:p w14:paraId="25E16F14" w14:textId="2C7FA48D" w:rsidR="002526EB" w:rsidRPr="00D21491" w:rsidRDefault="002526EB" w:rsidP="00853FC1">
            <w:pPr>
              <w:overflowPunct w:val="0"/>
              <w:jc w:val="center"/>
              <w:textAlignment w:val="baseline"/>
              <w:rPr>
                <w:rFonts w:ascii="Palemonas" w:hAnsi="Palemonas"/>
              </w:rPr>
            </w:pPr>
            <w:r w:rsidRPr="00D21491">
              <w:rPr>
                <w:rFonts w:ascii="Palemonas" w:hAnsi="Palemonas"/>
              </w:rPr>
              <w:t>-</w:t>
            </w:r>
          </w:p>
        </w:tc>
        <w:tc>
          <w:tcPr>
            <w:tcW w:w="2409" w:type="dxa"/>
            <w:shd w:val="clear" w:color="auto" w:fill="auto"/>
            <w:tcMar>
              <w:left w:w="28" w:type="dxa"/>
              <w:right w:w="28" w:type="dxa"/>
            </w:tcMar>
          </w:tcPr>
          <w:p w14:paraId="546F25CF" w14:textId="338E6A4C" w:rsidR="002526EB" w:rsidRPr="00D21491" w:rsidRDefault="002526EB" w:rsidP="00853FC1">
            <w:pPr>
              <w:overflowPunct w:val="0"/>
              <w:jc w:val="center"/>
              <w:textAlignment w:val="baseline"/>
              <w:rPr>
                <w:rFonts w:ascii="Palemonas" w:hAnsi="Palemonas"/>
              </w:rPr>
            </w:pPr>
            <w:r w:rsidRPr="00D21491">
              <w:rPr>
                <w:rFonts w:ascii="Palemonas" w:hAnsi="Palemonas"/>
              </w:rPr>
              <w:t>202</w:t>
            </w:r>
            <w:r w:rsidR="00FF5E21" w:rsidRPr="00D21491">
              <w:rPr>
                <w:rFonts w:ascii="Palemonas" w:hAnsi="Palemonas"/>
              </w:rPr>
              <w:t>3</w:t>
            </w:r>
            <w:r w:rsidRPr="00D21491">
              <w:rPr>
                <w:rFonts w:ascii="Palemonas" w:hAnsi="Palemonas"/>
              </w:rPr>
              <w:t xml:space="preserve"> m. atlikta analizė ir vertinimas, esant poreikiui vykdomas plano koregavimas</w:t>
            </w:r>
          </w:p>
        </w:tc>
      </w:tr>
      <w:tr w:rsidR="00E1641C" w:rsidRPr="00D21491" w14:paraId="096BE1DB" w14:textId="77777777" w:rsidTr="00E1641C">
        <w:tc>
          <w:tcPr>
            <w:tcW w:w="619" w:type="dxa"/>
            <w:shd w:val="clear" w:color="auto" w:fill="auto"/>
          </w:tcPr>
          <w:p w14:paraId="420C7935" w14:textId="6950147E" w:rsidR="002526EB" w:rsidRPr="00D21491" w:rsidRDefault="00FF5E21" w:rsidP="00853FC1">
            <w:pPr>
              <w:overflowPunct w:val="0"/>
              <w:jc w:val="center"/>
              <w:textAlignment w:val="baseline"/>
              <w:rPr>
                <w:rFonts w:ascii="Palemonas" w:hAnsi="Palemonas"/>
              </w:rPr>
            </w:pPr>
            <w:r w:rsidRPr="00D21491">
              <w:rPr>
                <w:rFonts w:ascii="Palemonas" w:hAnsi="Palemonas"/>
              </w:rPr>
              <w:t xml:space="preserve">2. </w:t>
            </w:r>
          </w:p>
        </w:tc>
        <w:tc>
          <w:tcPr>
            <w:tcW w:w="5330" w:type="dxa"/>
            <w:shd w:val="clear" w:color="auto" w:fill="auto"/>
            <w:tcMar>
              <w:left w:w="57" w:type="dxa"/>
              <w:right w:w="57" w:type="dxa"/>
            </w:tcMar>
          </w:tcPr>
          <w:p w14:paraId="7392AEEE" w14:textId="30D95D79" w:rsidR="002526EB" w:rsidRPr="00D21491" w:rsidRDefault="002526EB" w:rsidP="00853FC1">
            <w:pPr>
              <w:overflowPunct w:val="0"/>
              <w:textAlignment w:val="baseline"/>
              <w:rPr>
                <w:rFonts w:ascii="Palemonas" w:hAnsi="Palemonas"/>
              </w:rPr>
            </w:pPr>
            <w:r w:rsidRPr="00D21491">
              <w:rPr>
                <w:rFonts w:ascii="Palemonas" w:hAnsi="Palemonas"/>
              </w:rPr>
              <w:t>Naujai komplektuojamų bendrojo ugdymo mokyklų bendrosios paskirties 1</w:t>
            </w:r>
            <w:r w:rsidR="00FF5E21" w:rsidRPr="00D21491">
              <w:rPr>
                <w:rFonts w:ascii="Palemonas" w:hAnsi="Palemonas"/>
              </w:rPr>
              <w:t>-4</w:t>
            </w:r>
            <w:r w:rsidRPr="00D21491">
              <w:rPr>
                <w:rFonts w:ascii="Palemonas" w:hAnsi="Palemonas"/>
              </w:rPr>
              <w:t xml:space="preserve"> klasių komplektų, kuriuose yra ne daugiau kaip 24 mokiniai, dalis (proc.)</w:t>
            </w:r>
          </w:p>
        </w:tc>
        <w:tc>
          <w:tcPr>
            <w:tcW w:w="1701" w:type="dxa"/>
            <w:shd w:val="clear" w:color="auto" w:fill="auto"/>
            <w:tcMar>
              <w:left w:w="57" w:type="dxa"/>
              <w:right w:w="57" w:type="dxa"/>
            </w:tcMar>
          </w:tcPr>
          <w:p w14:paraId="5D4DE801" w14:textId="1D1BDCB2" w:rsidR="002526EB" w:rsidRPr="00D21491" w:rsidRDefault="00FF5E21" w:rsidP="00853FC1">
            <w:pPr>
              <w:overflowPunct w:val="0"/>
              <w:jc w:val="center"/>
              <w:textAlignment w:val="baseline"/>
              <w:rPr>
                <w:rFonts w:ascii="Palemonas" w:hAnsi="Palemonas"/>
              </w:rPr>
            </w:pPr>
            <w:r w:rsidRPr="00D21491">
              <w:rPr>
                <w:rFonts w:ascii="Palemonas" w:hAnsi="Palemonas"/>
              </w:rPr>
              <w:t>100 %</w:t>
            </w:r>
          </w:p>
        </w:tc>
        <w:tc>
          <w:tcPr>
            <w:tcW w:w="2410" w:type="dxa"/>
            <w:shd w:val="clear" w:color="auto" w:fill="auto"/>
            <w:tcMar>
              <w:left w:w="28" w:type="dxa"/>
              <w:right w:w="28" w:type="dxa"/>
            </w:tcMar>
          </w:tcPr>
          <w:p w14:paraId="6BC25A23" w14:textId="0FD21477" w:rsidR="002526EB" w:rsidRPr="00D21491" w:rsidRDefault="00FF5E21" w:rsidP="00853FC1">
            <w:pPr>
              <w:overflowPunct w:val="0"/>
              <w:jc w:val="center"/>
              <w:textAlignment w:val="baseline"/>
              <w:rPr>
                <w:rFonts w:ascii="Palemonas" w:hAnsi="Palemonas"/>
              </w:rPr>
            </w:pPr>
            <w:r w:rsidRPr="00D21491">
              <w:rPr>
                <w:rFonts w:ascii="Palemonas" w:hAnsi="Palemonas"/>
              </w:rPr>
              <w:t>2021 m. rugsėj</w:t>
            </w:r>
            <w:r w:rsidR="00E1641C" w:rsidRPr="00D21491">
              <w:rPr>
                <w:rFonts w:ascii="Palemonas" w:hAnsi="Palemonas"/>
              </w:rPr>
              <w:t>o 1 d.</w:t>
            </w:r>
          </w:p>
          <w:p w14:paraId="10CA5ED5" w14:textId="17A3515F" w:rsidR="00FF5E21" w:rsidRPr="00D21491" w:rsidRDefault="00FF5E21" w:rsidP="00853FC1">
            <w:pPr>
              <w:overflowPunct w:val="0"/>
              <w:jc w:val="center"/>
              <w:textAlignment w:val="baseline"/>
              <w:rPr>
                <w:rFonts w:ascii="Palemonas" w:hAnsi="Palemonas"/>
              </w:rPr>
            </w:pPr>
            <w:r w:rsidRPr="00D21491">
              <w:rPr>
                <w:rFonts w:ascii="Palemonas" w:hAnsi="Palemonas"/>
              </w:rPr>
              <w:t>90,7 %</w:t>
            </w:r>
          </w:p>
        </w:tc>
        <w:tc>
          <w:tcPr>
            <w:tcW w:w="2268" w:type="dxa"/>
            <w:tcMar>
              <w:left w:w="28" w:type="dxa"/>
              <w:right w:w="28" w:type="dxa"/>
            </w:tcMar>
          </w:tcPr>
          <w:p w14:paraId="3EA4DD82" w14:textId="69E19C33" w:rsidR="002526EB" w:rsidRPr="00D21491" w:rsidRDefault="00FF5E21" w:rsidP="00853FC1">
            <w:pPr>
              <w:overflowPunct w:val="0"/>
              <w:jc w:val="center"/>
              <w:textAlignment w:val="baseline"/>
              <w:rPr>
                <w:rFonts w:ascii="Palemonas" w:hAnsi="Palemonas"/>
              </w:rPr>
            </w:pPr>
            <w:r w:rsidRPr="00D21491">
              <w:rPr>
                <w:rFonts w:ascii="Palemonas" w:hAnsi="Palemonas"/>
              </w:rPr>
              <w:t>2022 m. rugsėj</w:t>
            </w:r>
            <w:r w:rsidR="00E1641C" w:rsidRPr="00D21491">
              <w:rPr>
                <w:rFonts w:ascii="Palemonas" w:hAnsi="Palemonas"/>
              </w:rPr>
              <w:t xml:space="preserve">o 1 d. </w:t>
            </w:r>
            <w:r w:rsidRPr="00D21491">
              <w:rPr>
                <w:rFonts w:ascii="Palemonas" w:hAnsi="Palemonas"/>
              </w:rPr>
              <w:t xml:space="preserve"> 96,9% </w:t>
            </w:r>
          </w:p>
        </w:tc>
        <w:tc>
          <w:tcPr>
            <w:tcW w:w="2409" w:type="dxa"/>
            <w:shd w:val="clear" w:color="auto" w:fill="auto"/>
            <w:tcMar>
              <w:left w:w="28" w:type="dxa"/>
              <w:right w:w="28" w:type="dxa"/>
            </w:tcMar>
          </w:tcPr>
          <w:p w14:paraId="073D67E7" w14:textId="1A36EDA9" w:rsidR="002526EB" w:rsidRPr="00D21491" w:rsidRDefault="00FF5E21" w:rsidP="00853FC1">
            <w:pPr>
              <w:overflowPunct w:val="0"/>
              <w:jc w:val="center"/>
              <w:textAlignment w:val="baseline"/>
              <w:rPr>
                <w:rFonts w:ascii="Palemonas" w:hAnsi="Palemonas"/>
              </w:rPr>
            </w:pPr>
            <w:r w:rsidRPr="00D21491">
              <w:rPr>
                <w:rFonts w:ascii="Palemonas" w:hAnsi="Palemonas"/>
              </w:rPr>
              <w:t>2023 m. rugsėj</w:t>
            </w:r>
            <w:r w:rsidR="00E1641C" w:rsidRPr="00D21491">
              <w:rPr>
                <w:rFonts w:ascii="Palemonas" w:hAnsi="Palemonas"/>
              </w:rPr>
              <w:t xml:space="preserve">o 1 d. </w:t>
            </w:r>
          </w:p>
          <w:p w14:paraId="55D28CAE" w14:textId="39861E1F" w:rsidR="00FF5E21" w:rsidRPr="00D21491" w:rsidRDefault="00FF5E21" w:rsidP="00853FC1">
            <w:pPr>
              <w:overflowPunct w:val="0"/>
              <w:jc w:val="center"/>
              <w:textAlignment w:val="baseline"/>
              <w:rPr>
                <w:rFonts w:ascii="Palemonas" w:hAnsi="Palemonas"/>
              </w:rPr>
            </w:pPr>
            <w:r w:rsidRPr="00D21491">
              <w:rPr>
                <w:rFonts w:ascii="Palemonas" w:hAnsi="Palemonas"/>
              </w:rPr>
              <w:t>100 %</w:t>
            </w:r>
          </w:p>
        </w:tc>
      </w:tr>
      <w:tr w:rsidR="00E1641C" w:rsidRPr="00D21491" w14:paraId="71A0D7F7" w14:textId="77777777" w:rsidTr="00E1641C">
        <w:tc>
          <w:tcPr>
            <w:tcW w:w="619" w:type="dxa"/>
            <w:shd w:val="clear" w:color="auto" w:fill="auto"/>
            <w:hideMark/>
          </w:tcPr>
          <w:p w14:paraId="65427D8C" w14:textId="18457C29" w:rsidR="00FF5E21" w:rsidRPr="00D21491" w:rsidRDefault="00346BB0" w:rsidP="00715A74">
            <w:pPr>
              <w:overflowPunct w:val="0"/>
              <w:jc w:val="center"/>
              <w:textAlignment w:val="baseline"/>
              <w:rPr>
                <w:rFonts w:ascii="Palemonas" w:hAnsi="Palemonas"/>
              </w:rPr>
            </w:pPr>
            <w:r w:rsidRPr="00D21491">
              <w:rPr>
                <w:rFonts w:ascii="Palemonas" w:hAnsi="Palemonas"/>
              </w:rPr>
              <w:t>3</w:t>
            </w:r>
            <w:r w:rsidR="00FF5E21" w:rsidRPr="00D21491">
              <w:rPr>
                <w:rFonts w:ascii="Palemonas" w:hAnsi="Palemonas"/>
              </w:rPr>
              <w:t>.</w:t>
            </w:r>
          </w:p>
        </w:tc>
        <w:tc>
          <w:tcPr>
            <w:tcW w:w="5330" w:type="dxa"/>
            <w:shd w:val="clear" w:color="auto" w:fill="auto"/>
            <w:tcMar>
              <w:left w:w="57" w:type="dxa"/>
              <w:right w:w="57" w:type="dxa"/>
            </w:tcMar>
            <w:hideMark/>
          </w:tcPr>
          <w:p w14:paraId="42D75886" w14:textId="1DE3C1E0" w:rsidR="00FF5E21" w:rsidRPr="00D21491" w:rsidRDefault="00FF5E21" w:rsidP="00715A74">
            <w:pPr>
              <w:overflowPunct w:val="0"/>
              <w:textAlignment w:val="baseline"/>
              <w:rPr>
                <w:rFonts w:ascii="Palemonas" w:hAnsi="Palemonas"/>
              </w:rPr>
            </w:pPr>
            <w:r w:rsidRPr="00D21491">
              <w:rPr>
                <w:rFonts w:ascii="Palemonas" w:hAnsi="Palemonas"/>
              </w:rPr>
              <w:t xml:space="preserve">Bendrojo ugdymo mokyklų </w:t>
            </w:r>
            <w:r w:rsidR="00346BB0" w:rsidRPr="00D21491">
              <w:rPr>
                <w:rFonts w:ascii="Palemonas" w:hAnsi="Palemonas"/>
              </w:rPr>
              <w:t xml:space="preserve">5-10 </w:t>
            </w:r>
            <w:r w:rsidRPr="00D21491">
              <w:rPr>
                <w:rFonts w:ascii="Palemonas" w:hAnsi="Palemonas"/>
              </w:rPr>
              <w:t>klasių komplektų, kuriuose yra mažiau kaip 8 mokiniai, dalis (proc.)</w:t>
            </w:r>
          </w:p>
        </w:tc>
        <w:tc>
          <w:tcPr>
            <w:tcW w:w="1701" w:type="dxa"/>
            <w:shd w:val="clear" w:color="auto" w:fill="auto"/>
            <w:tcMar>
              <w:left w:w="57" w:type="dxa"/>
              <w:right w:w="57" w:type="dxa"/>
            </w:tcMar>
            <w:hideMark/>
          </w:tcPr>
          <w:p w14:paraId="5A6BDF66" w14:textId="77777777" w:rsidR="00FF5E21" w:rsidRPr="00D21491" w:rsidRDefault="00FF5E21" w:rsidP="00715A74">
            <w:pPr>
              <w:overflowPunct w:val="0"/>
              <w:jc w:val="center"/>
              <w:textAlignment w:val="baseline"/>
              <w:rPr>
                <w:rFonts w:ascii="Palemonas" w:hAnsi="Palemonas"/>
              </w:rPr>
            </w:pPr>
            <w:r w:rsidRPr="00D21491">
              <w:rPr>
                <w:rFonts w:ascii="Palemonas" w:hAnsi="Palemonas"/>
              </w:rPr>
              <w:t>Sumažinti</w:t>
            </w:r>
          </w:p>
        </w:tc>
        <w:tc>
          <w:tcPr>
            <w:tcW w:w="2410" w:type="dxa"/>
            <w:shd w:val="clear" w:color="auto" w:fill="auto"/>
            <w:tcMar>
              <w:left w:w="28" w:type="dxa"/>
              <w:right w:w="28" w:type="dxa"/>
            </w:tcMar>
          </w:tcPr>
          <w:p w14:paraId="18EB44F4" w14:textId="31DE73CC" w:rsidR="00FF5E21" w:rsidRPr="00D21491" w:rsidRDefault="00FF5E21" w:rsidP="00715A74">
            <w:pPr>
              <w:overflowPunct w:val="0"/>
              <w:jc w:val="center"/>
              <w:textAlignment w:val="baseline"/>
              <w:rPr>
                <w:rFonts w:ascii="Palemonas" w:hAnsi="Palemonas"/>
              </w:rPr>
            </w:pPr>
            <w:r w:rsidRPr="00D21491">
              <w:rPr>
                <w:rFonts w:ascii="Palemonas" w:hAnsi="Palemonas"/>
              </w:rPr>
              <w:t>2021 m. rugsėj</w:t>
            </w:r>
            <w:r w:rsidR="00E1641C" w:rsidRPr="00D21491">
              <w:rPr>
                <w:rFonts w:ascii="Palemonas" w:hAnsi="Palemonas"/>
              </w:rPr>
              <w:t xml:space="preserve">o 1 d. </w:t>
            </w:r>
          </w:p>
          <w:p w14:paraId="77663A45" w14:textId="299266D9" w:rsidR="00346BB0" w:rsidRPr="00D21491" w:rsidRDefault="00346BB0" w:rsidP="00715A74">
            <w:pPr>
              <w:overflowPunct w:val="0"/>
              <w:jc w:val="center"/>
              <w:textAlignment w:val="baseline"/>
              <w:rPr>
                <w:rFonts w:ascii="Palemonas" w:hAnsi="Palemonas"/>
              </w:rPr>
            </w:pPr>
            <w:r w:rsidRPr="00D21491">
              <w:rPr>
                <w:rFonts w:ascii="Palemonas" w:hAnsi="Palemonas"/>
              </w:rPr>
              <w:t>4,76 %</w:t>
            </w:r>
          </w:p>
        </w:tc>
        <w:tc>
          <w:tcPr>
            <w:tcW w:w="2268" w:type="dxa"/>
            <w:tcMar>
              <w:left w:w="28" w:type="dxa"/>
              <w:right w:w="28" w:type="dxa"/>
            </w:tcMar>
          </w:tcPr>
          <w:p w14:paraId="5A6D87AD" w14:textId="53502F08" w:rsidR="00346BB0" w:rsidRPr="00D21491" w:rsidRDefault="00346BB0" w:rsidP="00715A74">
            <w:pPr>
              <w:overflowPunct w:val="0"/>
              <w:jc w:val="center"/>
              <w:textAlignment w:val="baseline"/>
              <w:rPr>
                <w:rFonts w:ascii="Palemonas" w:hAnsi="Palemonas"/>
              </w:rPr>
            </w:pPr>
            <w:r w:rsidRPr="00D21491">
              <w:rPr>
                <w:rFonts w:ascii="Palemonas" w:hAnsi="Palemonas"/>
              </w:rPr>
              <w:t>2022 m. rugsėj</w:t>
            </w:r>
            <w:r w:rsidR="00E1641C" w:rsidRPr="00D21491">
              <w:rPr>
                <w:rFonts w:ascii="Palemonas" w:hAnsi="Palemonas"/>
              </w:rPr>
              <w:t xml:space="preserve">o 1 d. </w:t>
            </w:r>
          </w:p>
          <w:p w14:paraId="27D670B0" w14:textId="7188F391" w:rsidR="00FF5E21" w:rsidRPr="00D21491" w:rsidRDefault="00346BB0" w:rsidP="00715A74">
            <w:pPr>
              <w:overflowPunct w:val="0"/>
              <w:jc w:val="center"/>
              <w:textAlignment w:val="baseline"/>
              <w:rPr>
                <w:rFonts w:ascii="Palemonas" w:hAnsi="Palemonas"/>
                <w:sz w:val="20"/>
              </w:rPr>
            </w:pPr>
            <w:r w:rsidRPr="00D21491">
              <w:rPr>
                <w:rFonts w:ascii="Palemonas" w:hAnsi="Palemonas"/>
              </w:rPr>
              <w:t>nekomplektuojama</w:t>
            </w:r>
          </w:p>
        </w:tc>
        <w:tc>
          <w:tcPr>
            <w:tcW w:w="2409" w:type="dxa"/>
            <w:shd w:val="clear" w:color="auto" w:fill="auto"/>
            <w:tcMar>
              <w:left w:w="28" w:type="dxa"/>
              <w:right w:w="28" w:type="dxa"/>
            </w:tcMar>
          </w:tcPr>
          <w:p w14:paraId="0A3D9EFB" w14:textId="6E687B32" w:rsidR="00FF5E21" w:rsidRPr="00D21491" w:rsidRDefault="00FF5E21" w:rsidP="00715A74">
            <w:pPr>
              <w:overflowPunct w:val="0"/>
              <w:jc w:val="center"/>
              <w:textAlignment w:val="baseline"/>
              <w:rPr>
                <w:rFonts w:ascii="Palemonas" w:hAnsi="Palemonas"/>
              </w:rPr>
            </w:pPr>
            <w:r w:rsidRPr="00D21491">
              <w:rPr>
                <w:rFonts w:ascii="Palemonas" w:hAnsi="Palemonas"/>
              </w:rPr>
              <w:t>2023 m. rugsėj</w:t>
            </w:r>
            <w:r w:rsidR="00033EA5" w:rsidRPr="00D21491">
              <w:rPr>
                <w:rFonts w:ascii="Palemonas" w:hAnsi="Palemonas"/>
              </w:rPr>
              <w:t xml:space="preserve">o 1 d. </w:t>
            </w:r>
          </w:p>
          <w:p w14:paraId="68ADE115" w14:textId="340DA584" w:rsidR="00FF5E21" w:rsidRPr="00D21491" w:rsidRDefault="00FF5E21" w:rsidP="00FF5E21">
            <w:pPr>
              <w:overflowPunct w:val="0"/>
              <w:textAlignment w:val="baseline"/>
              <w:rPr>
                <w:rFonts w:ascii="Palemonas" w:hAnsi="Palemonas"/>
              </w:rPr>
            </w:pPr>
            <w:r w:rsidRPr="00D21491">
              <w:rPr>
                <w:rFonts w:ascii="Palemonas" w:hAnsi="Palemonas"/>
              </w:rPr>
              <w:t xml:space="preserve"> ne</w:t>
            </w:r>
            <w:r w:rsidR="00346BB0" w:rsidRPr="00D21491">
              <w:rPr>
                <w:rFonts w:ascii="Palemonas" w:hAnsi="Palemonas"/>
              </w:rPr>
              <w:t>komplektuojama</w:t>
            </w:r>
          </w:p>
        </w:tc>
      </w:tr>
      <w:tr w:rsidR="00E1641C" w:rsidRPr="00D21491" w14:paraId="30D85189" w14:textId="77777777" w:rsidTr="00E1641C">
        <w:tc>
          <w:tcPr>
            <w:tcW w:w="619" w:type="dxa"/>
            <w:shd w:val="clear" w:color="auto" w:fill="auto"/>
            <w:hideMark/>
          </w:tcPr>
          <w:p w14:paraId="468D1CE9" w14:textId="65AB5B39" w:rsidR="00346BB0" w:rsidRPr="00D21491" w:rsidRDefault="00346BB0" w:rsidP="006A1331">
            <w:pPr>
              <w:overflowPunct w:val="0"/>
              <w:jc w:val="center"/>
              <w:textAlignment w:val="baseline"/>
              <w:rPr>
                <w:rFonts w:ascii="Palemonas" w:hAnsi="Palemonas"/>
              </w:rPr>
            </w:pPr>
            <w:r w:rsidRPr="00D21491">
              <w:rPr>
                <w:rFonts w:ascii="Palemonas" w:hAnsi="Palemonas"/>
              </w:rPr>
              <w:t>4.</w:t>
            </w:r>
          </w:p>
        </w:tc>
        <w:tc>
          <w:tcPr>
            <w:tcW w:w="5330" w:type="dxa"/>
            <w:shd w:val="clear" w:color="auto" w:fill="auto"/>
            <w:tcMar>
              <w:left w:w="57" w:type="dxa"/>
              <w:right w:w="57" w:type="dxa"/>
            </w:tcMar>
            <w:hideMark/>
          </w:tcPr>
          <w:p w14:paraId="2E9AF701" w14:textId="32EA7F96" w:rsidR="00346BB0" w:rsidRPr="00D21491" w:rsidRDefault="00346BB0" w:rsidP="006A1331">
            <w:pPr>
              <w:overflowPunct w:val="0"/>
              <w:textAlignment w:val="baseline"/>
              <w:rPr>
                <w:rFonts w:ascii="Palemonas" w:hAnsi="Palemonas"/>
              </w:rPr>
            </w:pPr>
            <w:r w:rsidRPr="00D21491">
              <w:rPr>
                <w:rFonts w:ascii="Palemonas" w:hAnsi="Palemonas"/>
              </w:rPr>
              <w:t>Pagrindinio ugdymo pasiekimų patikrinimo metu bent pagrindinį mokymosi pasiekimų lygį pasiekusių mokinių dalis (proc.) (lietuvių k.</w:t>
            </w:r>
            <w:r w:rsidR="00423C09" w:rsidRPr="00D21491">
              <w:rPr>
                <w:rFonts w:ascii="Palemonas" w:hAnsi="Palemonas"/>
              </w:rPr>
              <w:t>)</w:t>
            </w:r>
            <w:r w:rsidRPr="00D21491">
              <w:rPr>
                <w:rFonts w:ascii="Palemonas" w:hAnsi="Palemonas"/>
              </w:rPr>
              <w:t xml:space="preserve"> </w:t>
            </w:r>
          </w:p>
        </w:tc>
        <w:tc>
          <w:tcPr>
            <w:tcW w:w="1701" w:type="dxa"/>
            <w:shd w:val="clear" w:color="auto" w:fill="auto"/>
            <w:tcMar>
              <w:left w:w="57" w:type="dxa"/>
              <w:right w:w="57" w:type="dxa"/>
            </w:tcMar>
            <w:hideMark/>
          </w:tcPr>
          <w:p w14:paraId="0A02AB79" w14:textId="77777777" w:rsidR="00346BB0" w:rsidRPr="00D21491" w:rsidRDefault="00346BB0" w:rsidP="006A1331">
            <w:pPr>
              <w:overflowPunct w:val="0"/>
              <w:jc w:val="center"/>
              <w:textAlignment w:val="baseline"/>
              <w:rPr>
                <w:rFonts w:ascii="Palemonas" w:hAnsi="Palemonas"/>
              </w:rPr>
            </w:pPr>
            <w:r w:rsidRPr="00D21491">
              <w:rPr>
                <w:rFonts w:ascii="Palemonas" w:hAnsi="Palemonas"/>
              </w:rPr>
              <w:t>Padidinti</w:t>
            </w:r>
          </w:p>
        </w:tc>
        <w:tc>
          <w:tcPr>
            <w:tcW w:w="2410" w:type="dxa"/>
            <w:shd w:val="clear" w:color="auto" w:fill="auto"/>
            <w:tcMar>
              <w:left w:w="28" w:type="dxa"/>
              <w:right w:w="28" w:type="dxa"/>
            </w:tcMar>
          </w:tcPr>
          <w:p w14:paraId="3037C254" w14:textId="796E8B4F" w:rsidR="00423C09" w:rsidRPr="00D21491" w:rsidRDefault="00346BB0" w:rsidP="006A1331">
            <w:pPr>
              <w:overflowPunct w:val="0"/>
              <w:jc w:val="center"/>
              <w:textAlignment w:val="baseline"/>
              <w:rPr>
                <w:rFonts w:ascii="Palemonas" w:hAnsi="Palemonas"/>
              </w:rPr>
            </w:pPr>
            <w:r w:rsidRPr="00D21491">
              <w:rPr>
                <w:rFonts w:ascii="Palemonas" w:hAnsi="Palemonas"/>
              </w:rPr>
              <w:t>20</w:t>
            </w:r>
            <w:r w:rsidR="00423C09" w:rsidRPr="00D21491">
              <w:rPr>
                <w:rFonts w:ascii="Palemonas" w:hAnsi="Palemonas"/>
              </w:rPr>
              <w:t>20</w:t>
            </w:r>
            <w:r w:rsidR="00997E0E">
              <w:rPr>
                <w:rFonts w:ascii="Palemonas" w:hAnsi="Palemonas"/>
              </w:rPr>
              <w:t>–</w:t>
            </w:r>
            <w:r w:rsidR="00423C09" w:rsidRPr="00D21491">
              <w:rPr>
                <w:rFonts w:ascii="Palemonas" w:hAnsi="Palemonas"/>
              </w:rPr>
              <w:t xml:space="preserve">2021 m. m. </w:t>
            </w:r>
          </w:p>
          <w:p w14:paraId="2378E6B9" w14:textId="6D6E0160" w:rsidR="00346BB0" w:rsidRPr="00D21491" w:rsidRDefault="00423C09" w:rsidP="006A1331">
            <w:pPr>
              <w:overflowPunct w:val="0"/>
              <w:jc w:val="center"/>
              <w:textAlignment w:val="baseline"/>
              <w:rPr>
                <w:rFonts w:ascii="Palemonas" w:hAnsi="Palemonas"/>
              </w:rPr>
            </w:pPr>
            <w:r w:rsidRPr="00D21491">
              <w:rPr>
                <w:rFonts w:ascii="Palemonas" w:eastAsia="SimSun" w:hAnsi="Palemonas"/>
                <w:lang w:eastAsia="zh-CN"/>
              </w:rPr>
              <w:t>58,64 %</w:t>
            </w:r>
          </w:p>
        </w:tc>
        <w:tc>
          <w:tcPr>
            <w:tcW w:w="2268" w:type="dxa"/>
            <w:tcMar>
              <w:left w:w="28" w:type="dxa"/>
              <w:right w:w="28" w:type="dxa"/>
            </w:tcMar>
          </w:tcPr>
          <w:p w14:paraId="51E07380" w14:textId="5304F3D3" w:rsidR="00423C09" w:rsidRPr="00D21491" w:rsidRDefault="00346BB0" w:rsidP="00033EA5">
            <w:pPr>
              <w:overflowPunct w:val="0"/>
              <w:jc w:val="center"/>
              <w:textAlignment w:val="baseline"/>
              <w:rPr>
                <w:rFonts w:ascii="Palemonas" w:hAnsi="Palemonas"/>
              </w:rPr>
            </w:pPr>
            <w:r w:rsidRPr="00D21491">
              <w:rPr>
                <w:rFonts w:ascii="Palemonas" w:hAnsi="Palemonas"/>
              </w:rPr>
              <w:t>2022–2023 m. m.</w:t>
            </w:r>
          </w:p>
          <w:p w14:paraId="31BDB909" w14:textId="4A9E731D" w:rsidR="00423C09" w:rsidRPr="00D21491" w:rsidRDefault="00423C09" w:rsidP="006A1331">
            <w:pPr>
              <w:overflowPunct w:val="0"/>
              <w:jc w:val="center"/>
              <w:textAlignment w:val="baseline"/>
              <w:rPr>
                <w:rFonts w:ascii="Palemonas" w:hAnsi="Palemonas"/>
              </w:rPr>
            </w:pPr>
            <w:r w:rsidRPr="00D21491">
              <w:rPr>
                <w:rFonts w:ascii="Palemonas" w:hAnsi="Palemonas"/>
              </w:rPr>
              <w:t>59,5 %</w:t>
            </w:r>
          </w:p>
        </w:tc>
        <w:tc>
          <w:tcPr>
            <w:tcW w:w="2409" w:type="dxa"/>
            <w:shd w:val="clear" w:color="auto" w:fill="auto"/>
            <w:tcMar>
              <w:left w:w="28" w:type="dxa"/>
              <w:right w:w="28" w:type="dxa"/>
            </w:tcMar>
          </w:tcPr>
          <w:p w14:paraId="5DB676CB" w14:textId="77777777" w:rsidR="00346BB0" w:rsidRPr="00D21491" w:rsidRDefault="00346BB0" w:rsidP="006A1331">
            <w:pPr>
              <w:overflowPunct w:val="0"/>
              <w:jc w:val="center"/>
              <w:textAlignment w:val="baseline"/>
              <w:rPr>
                <w:rFonts w:ascii="Palemonas" w:hAnsi="Palemonas"/>
              </w:rPr>
            </w:pPr>
            <w:r w:rsidRPr="00D21491">
              <w:rPr>
                <w:rFonts w:ascii="Palemonas" w:hAnsi="Palemonas"/>
              </w:rPr>
              <w:t>2023–2024 m. m.</w:t>
            </w:r>
          </w:p>
          <w:p w14:paraId="567064D0" w14:textId="725B3850" w:rsidR="00423C09" w:rsidRPr="00D21491" w:rsidRDefault="00423C09" w:rsidP="006A1331">
            <w:pPr>
              <w:overflowPunct w:val="0"/>
              <w:jc w:val="center"/>
              <w:textAlignment w:val="baseline"/>
              <w:rPr>
                <w:rFonts w:ascii="Palemonas" w:hAnsi="Palemonas"/>
              </w:rPr>
            </w:pPr>
            <w:r w:rsidRPr="00D21491">
              <w:rPr>
                <w:rFonts w:ascii="Palemonas" w:hAnsi="Palemonas"/>
              </w:rPr>
              <w:t>60 %</w:t>
            </w:r>
          </w:p>
        </w:tc>
      </w:tr>
      <w:tr w:rsidR="00E1641C" w:rsidRPr="00D21491" w14:paraId="33C72C01" w14:textId="77777777" w:rsidTr="00E1641C">
        <w:tc>
          <w:tcPr>
            <w:tcW w:w="619" w:type="dxa"/>
            <w:shd w:val="clear" w:color="auto" w:fill="auto"/>
          </w:tcPr>
          <w:p w14:paraId="4EED6442" w14:textId="42911150" w:rsidR="00FF5E21" w:rsidRPr="00D21491" w:rsidRDefault="00423C09" w:rsidP="00853FC1">
            <w:pPr>
              <w:overflowPunct w:val="0"/>
              <w:jc w:val="center"/>
              <w:textAlignment w:val="baseline"/>
              <w:rPr>
                <w:rFonts w:ascii="Palemonas" w:hAnsi="Palemonas"/>
              </w:rPr>
            </w:pPr>
            <w:r w:rsidRPr="00D21491">
              <w:rPr>
                <w:rFonts w:ascii="Palemonas" w:hAnsi="Palemonas"/>
              </w:rPr>
              <w:t xml:space="preserve">5 </w:t>
            </w:r>
            <w:r w:rsidR="00346BB0" w:rsidRPr="00D21491">
              <w:rPr>
                <w:rFonts w:ascii="Palemonas" w:hAnsi="Palemonas"/>
              </w:rPr>
              <w:t xml:space="preserve">. </w:t>
            </w:r>
          </w:p>
        </w:tc>
        <w:tc>
          <w:tcPr>
            <w:tcW w:w="5330" w:type="dxa"/>
            <w:shd w:val="clear" w:color="auto" w:fill="auto"/>
            <w:tcMar>
              <w:left w:w="57" w:type="dxa"/>
              <w:right w:w="57" w:type="dxa"/>
            </w:tcMar>
          </w:tcPr>
          <w:p w14:paraId="042C223B" w14:textId="692D6306" w:rsidR="00FF5E21" w:rsidRPr="00D21491" w:rsidRDefault="00423C09" w:rsidP="00853FC1">
            <w:pPr>
              <w:overflowPunct w:val="0"/>
              <w:textAlignment w:val="baseline"/>
              <w:rPr>
                <w:rFonts w:ascii="Palemonas" w:hAnsi="Palemonas"/>
              </w:rPr>
            </w:pPr>
            <w:r w:rsidRPr="00D21491">
              <w:rPr>
                <w:rFonts w:ascii="Palemonas" w:hAnsi="Palemonas"/>
              </w:rPr>
              <w:t>Pagrindinio ugdymo pasiekimų patikrinimo metu bent pagrindinį mokymosi pasiekimų lygį pasiekusių mokinių dalis (proc.) (matematika)</w:t>
            </w:r>
          </w:p>
        </w:tc>
        <w:tc>
          <w:tcPr>
            <w:tcW w:w="1701" w:type="dxa"/>
            <w:shd w:val="clear" w:color="auto" w:fill="auto"/>
            <w:tcMar>
              <w:left w:w="57" w:type="dxa"/>
              <w:right w:w="57" w:type="dxa"/>
            </w:tcMar>
          </w:tcPr>
          <w:p w14:paraId="2C29D447" w14:textId="7B29FEF0" w:rsidR="00FF5E21" w:rsidRPr="00D21491" w:rsidRDefault="00423C09" w:rsidP="00853FC1">
            <w:pPr>
              <w:overflowPunct w:val="0"/>
              <w:jc w:val="center"/>
              <w:textAlignment w:val="baseline"/>
              <w:rPr>
                <w:rFonts w:ascii="Palemonas" w:hAnsi="Palemonas"/>
              </w:rPr>
            </w:pPr>
            <w:r w:rsidRPr="00D21491">
              <w:rPr>
                <w:rFonts w:ascii="Palemonas" w:hAnsi="Palemonas"/>
              </w:rPr>
              <w:t>Padidinti</w:t>
            </w:r>
          </w:p>
        </w:tc>
        <w:tc>
          <w:tcPr>
            <w:tcW w:w="2410" w:type="dxa"/>
            <w:shd w:val="clear" w:color="auto" w:fill="auto"/>
            <w:tcMar>
              <w:left w:w="28" w:type="dxa"/>
              <w:right w:w="28" w:type="dxa"/>
            </w:tcMar>
          </w:tcPr>
          <w:p w14:paraId="449D62D4" w14:textId="48753DEE" w:rsidR="00FF5E21" w:rsidRPr="00D21491" w:rsidRDefault="00423C09" w:rsidP="00853FC1">
            <w:pPr>
              <w:overflowPunct w:val="0"/>
              <w:jc w:val="center"/>
              <w:textAlignment w:val="baseline"/>
              <w:rPr>
                <w:rFonts w:ascii="Palemonas" w:hAnsi="Palemonas"/>
              </w:rPr>
            </w:pPr>
            <w:r w:rsidRPr="00D21491">
              <w:rPr>
                <w:rFonts w:ascii="Palemonas" w:hAnsi="Palemonas"/>
              </w:rPr>
              <w:t>2020</w:t>
            </w:r>
            <w:r w:rsidR="00997E0E">
              <w:rPr>
                <w:rFonts w:ascii="Palemonas" w:hAnsi="Palemonas"/>
              </w:rPr>
              <w:t>–</w:t>
            </w:r>
            <w:r w:rsidRPr="00D21491">
              <w:rPr>
                <w:rFonts w:ascii="Palemonas" w:hAnsi="Palemonas"/>
              </w:rPr>
              <w:t xml:space="preserve">2021 m. m. </w:t>
            </w:r>
          </w:p>
          <w:p w14:paraId="47D745D6" w14:textId="1EAC622A" w:rsidR="00346BB0" w:rsidRPr="00D21491" w:rsidRDefault="00423C09" w:rsidP="00853FC1">
            <w:pPr>
              <w:overflowPunct w:val="0"/>
              <w:jc w:val="center"/>
              <w:textAlignment w:val="baseline"/>
              <w:rPr>
                <w:rFonts w:ascii="Palemonas" w:hAnsi="Palemonas"/>
              </w:rPr>
            </w:pPr>
            <w:r w:rsidRPr="00D21491">
              <w:rPr>
                <w:rFonts w:ascii="Palemonas" w:eastAsia="SimSun" w:hAnsi="Palemonas"/>
                <w:lang w:eastAsia="zh-CN"/>
              </w:rPr>
              <w:t>54,88 %</w:t>
            </w:r>
          </w:p>
          <w:p w14:paraId="5BC16D06" w14:textId="6DD46CAE" w:rsidR="00346BB0" w:rsidRPr="00D21491" w:rsidRDefault="00346BB0" w:rsidP="00423C09">
            <w:pPr>
              <w:overflowPunct w:val="0"/>
              <w:textAlignment w:val="baseline"/>
              <w:rPr>
                <w:rFonts w:ascii="Palemonas" w:hAnsi="Palemonas"/>
              </w:rPr>
            </w:pPr>
          </w:p>
        </w:tc>
        <w:tc>
          <w:tcPr>
            <w:tcW w:w="2268" w:type="dxa"/>
            <w:tcMar>
              <w:left w:w="28" w:type="dxa"/>
              <w:right w:w="28" w:type="dxa"/>
            </w:tcMar>
          </w:tcPr>
          <w:p w14:paraId="5F552830" w14:textId="23102409" w:rsidR="00FF5E21" w:rsidRPr="00D21491" w:rsidRDefault="00423C09" w:rsidP="00853FC1">
            <w:pPr>
              <w:overflowPunct w:val="0"/>
              <w:jc w:val="center"/>
              <w:textAlignment w:val="baseline"/>
              <w:rPr>
                <w:rFonts w:ascii="Palemonas" w:hAnsi="Palemonas"/>
              </w:rPr>
            </w:pPr>
            <w:r w:rsidRPr="00D21491">
              <w:rPr>
                <w:rFonts w:ascii="Palemonas" w:hAnsi="Palemonas"/>
              </w:rPr>
              <w:t>2022</w:t>
            </w:r>
            <w:r w:rsidR="00997E0E">
              <w:rPr>
                <w:rFonts w:ascii="Palemonas" w:hAnsi="Palemonas"/>
              </w:rPr>
              <w:t>–</w:t>
            </w:r>
            <w:r w:rsidRPr="00D21491">
              <w:rPr>
                <w:rFonts w:ascii="Palemonas" w:hAnsi="Palemonas"/>
              </w:rPr>
              <w:t xml:space="preserve">2023 m. m. </w:t>
            </w:r>
          </w:p>
          <w:p w14:paraId="26807917" w14:textId="768B5FA8" w:rsidR="00423C09" w:rsidRPr="00D21491" w:rsidRDefault="00423C09" w:rsidP="00853FC1">
            <w:pPr>
              <w:overflowPunct w:val="0"/>
              <w:jc w:val="center"/>
              <w:textAlignment w:val="baseline"/>
              <w:rPr>
                <w:rFonts w:ascii="Palemonas" w:hAnsi="Palemonas"/>
              </w:rPr>
            </w:pPr>
            <w:r w:rsidRPr="00D21491">
              <w:rPr>
                <w:rFonts w:ascii="Palemonas" w:hAnsi="Palemonas"/>
              </w:rPr>
              <w:t>55,5 %</w:t>
            </w:r>
          </w:p>
        </w:tc>
        <w:tc>
          <w:tcPr>
            <w:tcW w:w="2409" w:type="dxa"/>
            <w:shd w:val="clear" w:color="auto" w:fill="auto"/>
            <w:tcMar>
              <w:left w:w="28" w:type="dxa"/>
              <w:right w:w="28" w:type="dxa"/>
            </w:tcMar>
          </w:tcPr>
          <w:p w14:paraId="50694AD9" w14:textId="57BB7DF9" w:rsidR="00FF5E21" w:rsidRPr="00D21491" w:rsidRDefault="00423C09" w:rsidP="00853FC1">
            <w:pPr>
              <w:overflowPunct w:val="0"/>
              <w:jc w:val="center"/>
              <w:textAlignment w:val="baseline"/>
              <w:rPr>
                <w:rFonts w:ascii="Palemonas" w:hAnsi="Palemonas"/>
              </w:rPr>
            </w:pPr>
            <w:r w:rsidRPr="00D21491">
              <w:rPr>
                <w:rFonts w:ascii="Palemonas" w:hAnsi="Palemonas"/>
              </w:rPr>
              <w:t>2023</w:t>
            </w:r>
            <w:r w:rsidR="00997E0E">
              <w:rPr>
                <w:rFonts w:ascii="Palemonas" w:hAnsi="Palemonas"/>
              </w:rPr>
              <w:t>–</w:t>
            </w:r>
            <w:r w:rsidRPr="00D21491">
              <w:rPr>
                <w:rFonts w:ascii="Palemonas" w:hAnsi="Palemonas"/>
              </w:rPr>
              <w:t xml:space="preserve">2024 m. m. </w:t>
            </w:r>
          </w:p>
          <w:p w14:paraId="29B22F23" w14:textId="25D0C626" w:rsidR="00423C09" w:rsidRPr="00D21491" w:rsidRDefault="00423C09" w:rsidP="00853FC1">
            <w:pPr>
              <w:overflowPunct w:val="0"/>
              <w:jc w:val="center"/>
              <w:textAlignment w:val="baseline"/>
              <w:rPr>
                <w:rFonts w:ascii="Palemonas" w:hAnsi="Palemonas"/>
              </w:rPr>
            </w:pPr>
            <w:r w:rsidRPr="00D21491">
              <w:rPr>
                <w:rFonts w:ascii="Palemonas" w:hAnsi="Palemonas"/>
              </w:rPr>
              <w:t>60 %</w:t>
            </w:r>
          </w:p>
        </w:tc>
      </w:tr>
      <w:tr w:rsidR="00423C09" w:rsidRPr="00D21491" w14:paraId="54EB0CA3" w14:textId="77777777" w:rsidTr="00E1641C">
        <w:tc>
          <w:tcPr>
            <w:tcW w:w="619" w:type="dxa"/>
            <w:shd w:val="clear" w:color="auto" w:fill="auto"/>
          </w:tcPr>
          <w:p w14:paraId="41C07331" w14:textId="190FFF42" w:rsidR="00423C09" w:rsidRPr="00D21491" w:rsidRDefault="00C27C4B" w:rsidP="00853FC1">
            <w:pPr>
              <w:overflowPunct w:val="0"/>
              <w:jc w:val="center"/>
              <w:textAlignment w:val="baseline"/>
              <w:rPr>
                <w:rFonts w:ascii="Palemonas" w:hAnsi="Palemonas"/>
              </w:rPr>
            </w:pPr>
            <w:r w:rsidRPr="00D21491">
              <w:rPr>
                <w:rFonts w:ascii="Palemonas" w:hAnsi="Palemonas"/>
              </w:rPr>
              <w:t>6.</w:t>
            </w:r>
          </w:p>
        </w:tc>
        <w:tc>
          <w:tcPr>
            <w:tcW w:w="5330" w:type="dxa"/>
            <w:shd w:val="clear" w:color="auto" w:fill="auto"/>
            <w:tcMar>
              <w:left w:w="57" w:type="dxa"/>
              <w:right w:w="57" w:type="dxa"/>
            </w:tcMar>
          </w:tcPr>
          <w:p w14:paraId="0F0FE995" w14:textId="29869990" w:rsidR="00423C09" w:rsidRPr="00D21491" w:rsidRDefault="00C26E5D" w:rsidP="00997E0E">
            <w:pPr>
              <w:overflowPunct w:val="0"/>
              <w:textAlignment w:val="baseline"/>
              <w:rPr>
                <w:rFonts w:ascii="Palemonas" w:hAnsi="Palemonas"/>
              </w:rPr>
            </w:pPr>
            <w:r w:rsidRPr="00D21491">
              <w:rPr>
                <w:rFonts w:ascii="Palemonas" w:hAnsi="Palemonas"/>
              </w:rPr>
              <w:t xml:space="preserve">Apibendrintas VBE rodiklis </w:t>
            </w:r>
          </w:p>
        </w:tc>
        <w:tc>
          <w:tcPr>
            <w:tcW w:w="1701" w:type="dxa"/>
            <w:shd w:val="clear" w:color="auto" w:fill="auto"/>
            <w:tcMar>
              <w:left w:w="57" w:type="dxa"/>
              <w:right w:w="57" w:type="dxa"/>
            </w:tcMar>
          </w:tcPr>
          <w:p w14:paraId="7080B73E" w14:textId="01400717" w:rsidR="00423C09" w:rsidRPr="00D21491" w:rsidRDefault="00423C09" w:rsidP="00853FC1">
            <w:pPr>
              <w:overflowPunct w:val="0"/>
              <w:jc w:val="center"/>
              <w:textAlignment w:val="baseline"/>
              <w:rPr>
                <w:rFonts w:ascii="Palemonas" w:hAnsi="Palemonas"/>
              </w:rPr>
            </w:pPr>
            <w:r w:rsidRPr="00D21491">
              <w:rPr>
                <w:rFonts w:ascii="Palemonas" w:hAnsi="Palemonas"/>
              </w:rPr>
              <w:t>Padidinti</w:t>
            </w:r>
          </w:p>
        </w:tc>
        <w:tc>
          <w:tcPr>
            <w:tcW w:w="2410" w:type="dxa"/>
            <w:shd w:val="clear" w:color="auto" w:fill="auto"/>
            <w:tcMar>
              <w:left w:w="28" w:type="dxa"/>
              <w:right w:w="28" w:type="dxa"/>
            </w:tcMar>
          </w:tcPr>
          <w:p w14:paraId="54B4337D" w14:textId="023ED76D" w:rsidR="00423C09" w:rsidRPr="00D21491" w:rsidRDefault="00C26E5D" w:rsidP="00853FC1">
            <w:pPr>
              <w:overflowPunct w:val="0"/>
              <w:jc w:val="center"/>
              <w:textAlignment w:val="baseline"/>
              <w:rPr>
                <w:rFonts w:ascii="Palemonas" w:hAnsi="Palemonas"/>
              </w:rPr>
            </w:pPr>
            <w:r w:rsidRPr="00D21491">
              <w:rPr>
                <w:rFonts w:ascii="Palemonas" w:hAnsi="Palemonas"/>
              </w:rPr>
              <w:t>2020</w:t>
            </w:r>
            <w:r w:rsidR="00997E0E">
              <w:rPr>
                <w:rFonts w:ascii="Palemonas" w:hAnsi="Palemonas"/>
              </w:rPr>
              <w:t>–</w:t>
            </w:r>
            <w:r w:rsidRPr="00D21491">
              <w:rPr>
                <w:rFonts w:ascii="Palemonas" w:hAnsi="Palemonas"/>
              </w:rPr>
              <w:t>2021</w:t>
            </w:r>
            <w:r w:rsidR="00033EA5" w:rsidRPr="00D21491">
              <w:rPr>
                <w:rFonts w:ascii="Palemonas" w:hAnsi="Palemonas"/>
              </w:rPr>
              <w:t xml:space="preserve"> </w:t>
            </w:r>
            <w:r w:rsidRPr="00D21491">
              <w:rPr>
                <w:rFonts w:ascii="Palemonas" w:hAnsi="Palemonas"/>
              </w:rPr>
              <w:t xml:space="preserve">m. </w:t>
            </w:r>
            <w:r w:rsidR="00033EA5" w:rsidRPr="00D21491">
              <w:rPr>
                <w:rFonts w:ascii="Palemonas" w:hAnsi="Palemonas"/>
              </w:rPr>
              <w:t>m.</w:t>
            </w:r>
          </w:p>
          <w:p w14:paraId="1502B59E" w14:textId="39680C2A" w:rsidR="00C26E5D" w:rsidRPr="00D21491" w:rsidRDefault="00C26E5D" w:rsidP="00853FC1">
            <w:pPr>
              <w:overflowPunct w:val="0"/>
              <w:jc w:val="center"/>
              <w:textAlignment w:val="baseline"/>
              <w:rPr>
                <w:rFonts w:ascii="Palemonas" w:hAnsi="Palemonas"/>
              </w:rPr>
            </w:pPr>
            <w:r w:rsidRPr="00D21491">
              <w:rPr>
                <w:rFonts w:ascii="Palemonas" w:hAnsi="Palemonas"/>
              </w:rPr>
              <w:t>225,9</w:t>
            </w:r>
          </w:p>
        </w:tc>
        <w:tc>
          <w:tcPr>
            <w:tcW w:w="2268" w:type="dxa"/>
            <w:tcMar>
              <w:left w:w="28" w:type="dxa"/>
              <w:right w:w="28" w:type="dxa"/>
            </w:tcMar>
          </w:tcPr>
          <w:p w14:paraId="4C508028" w14:textId="5728C5E0" w:rsidR="00423C09" w:rsidRPr="00D21491" w:rsidRDefault="00C26E5D" w:rsidP="00853FC1">
            <w:pPr>
              <w:overflowPunct w:val="0"/>
              <w:jc w:val="center"/>
              <w:textAlignment w:val="baseline"/>
              <w:rPr>
                <w:rFonts w:ascii="Palemonas" w:hAnsi="Palemonas"/>
              </w:rPr>
            </w:pPr>
            <w:r w:rsidRPr="00D21491">
              <w:rPr>
                <w:rFonts w:ascii="Palemonas" w:hAnsi="Palemonas"/>
              </w:rPr>
              <w:t>2021</w:t>
            </w:r>
            <w:r w:rsidR="00997E0E">
              <w:rPr>
                <w:rFonts w:ascii="Palemonas" w:hAnsi="Palemonas"/>
              </w:rPr>
              <w:t>–</w:t>
            </w:r>
            <w:r w:rsidRPr="00D21491">
              <w:rPr>
                <w:rFonts w:ascii="Palemonas" w:hAnsi="Palemonas"/>
              </w:rPr>
              <w:t xml:space="preserve">2022 m. m. </w:t>
            </w:r>
          </w:p>
          <w:p w14:paraId="23FE3E0D" w14:textId="421B367D" w:rsidR="00C26E5D" w:rsidRPr="00D21491" w:rsidRDefault="00C26E5D" w:rsidP="00853FC1">
            <w:pPr>
              <w:overflowPunct w:val="0"/>
              <w:jc w:val="center"/>
              <w:textAlignment w:val="baseline"/>
              <w:rPr>
                <w:rFonts w:ascii="Palemonas" w:hAnsi="Palemonas"/>
              </w:rPr>
            </w:pPr>
            <w:r w:rsidRPr="00D21491">
              <w:rPr>
                <w:rFonts w:ascii="Palemonas" w:hAnsi="Palemonas"/>
              </w:rPr>
              <w:t>227</w:t>
            </w:r>
          </w:p>
        </w:tc>
        <w:tc>
          <w:tcPr>
            <w:tcW w:w="2409" w:type="dxa"/>
            <w:shd w:val="clear" w:color="auto" w:fill="auto"/>
            <w:tcMar>
              <w:left w:w="28" w:type="dxa"/>
              <w:right w:w="28" w:type="dxa"/>
            </w:tcMar>
          </w:tcPr>
          <w:p w14:paraId="7AB34720" w14:textId="62AF16FF" w:rsidR="00423C09" w:rsidRPr="00D21491" w:rsidRDefault="00C26E5D" w:rsidP="00853FC1">
            <w:pPr>
              <w:overflowPunct w:val="0"/>
              <w:jc w:val="center"/>
              <w:textAlignment w:val="baseline"/>
              <w:rPr>
                <w:rFonts w:ascii="Palemonas" w:hAnsi="Palemonas"/>
              </w:rPr>
            </w:pPr>
            <w:r w:rsidRPr="00D21491">
              <w:rPr>
                <w:rFonts w:ascii="Palemonas" w:hAnsi="Palemonas"/>
              </w:rPr>
              <w:t>2022</w:t>
            </w:r>
            <w:r w:rsidR="00997E0E">
              <w:rPr>
                <w:rFonts w:ascii="Palemonas" w:hAnsi="Palemonas"/>
              </w:rPr>
              <w:t>–</w:t>
            </w:r>
            <w:r w:rsidRPr="00D21491">
              <w:rPr>
                <w:rFonts w:ascii="Palemonas" w:hAnsi="Palemonas"/>
              </w:rPr>
              <w:t xml:space="preserve">2023 m. m. </w:t>
            </w:r>
          </w:p>
          <w:p w14:paraId="6B9F2F6B" w14:textId="43144D7C" w:rsidR="00C26E5D" w:rsidRPr="00D21491" w:rsidRDefault="00C26E5D" w:rsidP="00853FC1">
            <w:pPr>
              <w:overflowPunct w:val="0"/>
              <w:jc w:val="center"/>
              <w:textAlignment w:val="baseline"/>
              <w:rPr>
                <w:rFonts w:ascii="Palemonas" w:hAnsi="Palemonas"/>
              </w:rPr>
            </w:pPr>
            <w:r w:rsidRPr="00D21491">
              <w:rPr>
                <w:rFonts w:ascii="Palemonas" w:hAnsi="Palemonas"/>
              </w:rPr>
              <w:t>227,5</w:t>
            </w:r>
          </w:p>
        </w:tc>
      </w:tr>
      <w:tr w:rsidR="00C26E5D" w:rsidRPr="00D21491" w14:paraId="487CD93A" w14:textId="77777777" w:rsidTr="00E1641C">
        <w:tc>
          <w:tcPr>
            <w:tcW w:w="619" w:type="dxa"/>
            <w:shd w:val="clear" w:color="auto" w:fill="auto"/>
          </w:tcPr>
          <w:p w14:paraId="37C737C3" w14:textId="159277A6" w:rsidR="00C26E5D" w:rsidRPr="00D21491" w:rsidRDefault="00C27C4B" w:rsidP="00C26E5D">
            <w:pPr>
              <w:overflowPunct w:val="0"/>
              <w:jc w:val="center"/>
              <w:textAlignment w:val="baseline"/>
              <w:rPr>
                <w:rFonts w:ascii="Palemonas" w:hAnsi="Palemonas"/>
              </w:rPr>
            </w:pPr>
            <w:r w:rsidRPr="00D21491">
              <w:rPr>
                <w:rFonts w:ascii="Palemonas" w:hAnsi="Palemonas"/>
              </w:rPr>
              <w:t xml:space="preserve">7. </w:t>
            </w:r>
          </w:p>
        </w:tc>
        <w:tc>
          <w:tcPr>
            <w:tcW w:w="5330" w:type="dxa"/>
            <w:shd w:val="clear" w:color="auto" w:fill="auto"/>
            <w:tcMar>
              <w:left w:w="57" w:type="dxa"/>
              <w:right w:w="57" w:type="dxa"/>
            </w:tcMar>
          </w:tcPr>
          <w:p w14:paraId="7A9764A6" w14:textId="77777777" w:rsidR="00C26E5D" w:rsidRDefault="00C26E5D" w:rsidP="00C26E5D">
            <w:pPr>
              <w:overflowPunct w:val="0"/>
              <w:textAlignment w:val="baseline"/>
              <w:rPr>
                <w:rFonts w:ascii="Palemonas" w:hAnsi="Palemonas"/>
              </w:rPr>
            </w:pPr>
            <w:r w:rsidRPr="00D21491">
              <w:rPr>
                <w:rFonts w:ascii="Palemonas" w:hAnsi="Palemonas"/>
              </w:rPr>
              <w:t>VBE lietuvių kalbos vidutinis egzaminų įvertinimas</w:t>
            </w:r>
          </w:p>
          <w:p w14:paraId="70B305E2" w14:textId="387E37B3" w:rsidR="00997E0E" w:rsidRPr="00D21491" w:rsidRDefault="00997E0E" w:rsidP="00C26E5D">
            <w:pPr>
              <w:overflowPunct w:val="0"/>
              <w:textAlignment w:val="baseline"/>
              <w:rPr>
                <w:rFonts w:ascii="Palemonas" w:hAnsi="Palemonas"/>
              </w:rPr>
            </w:pPr>
            <w:r>
              <w:rPr>
                <w:rFonts w:ascii="Palemonas" w:hAnsi="Palemonas"/>
              </w:rPr>
              <w:t xml:space="preserve">(balų vidurkis) </w:t>
            </w:r>
          </w:p>
        </w:tc>
        <w:tc>
          <w:tcPr>
            <w:tcW w:w="1701" w:type="dxa"/>
            <w:shd w:val="clear" w:color="auto" w:fill="auto"/>
            <w:tcMar>
              <w:left w:w="57" w:type="dxa"/>
              <w:right w:w="57" w:type="dxa"/>
            </w:tcMar>
          </w:tcPr>
          <w:p w14:paraId="1EF5AB56" w14:textId="7CC47F77" w:rsidR="00C26E5D" w:rsidRPr="00D21491" w:rsidRDefault="00C26E5D" w:rsidP="00C26E5D">
            <w:pPr>
              <w:overflowPunct w:val="0"/>
              <w:jc w:val="center"/>
              <w:textAlignment w:val="baseline"/>
              <w:rPr>
                <w:rFonts w:ascii="Palemonas" w:hAnsi="Palemonas"/>
              </w:rPr>
            </w:pPr>
            <w:r w:rsidRPr="00D21491">
              <w:rPr>
                <w:rFonts w:ascii="Palemonas" w:hAnsi="Palemonas"/>
              </w:rPr>
              <w:t xml:space="preserve">Padidinti </w:t>
            </w:r>
          </w:p>
        </w:tc>
        <w:tc>
          <w:tcPr>
            <w:tcW w:w="2410" w:type="dxa"/>
            <w:shd w:val="clear" w:color="auto" w:fill="auto"/>
            <w:tcMar>
              <w:left w:w="28" w:type="dxa"/>
              <w:right w:w="28" w:type="dxa"/>
            </w:tcMar>
          </w:tcPr>
          <w:p w14:paraId="423DF5BE" w14:textId="3A7467FA" w:rsidR="00C26E5D" w:rsidRPr="00D21491" w:rsidRDefault="00C26E5D" w:rsidP="00C26E5D">
            <w:pPr>
              <w:overflowPunct w:val="0"/>
              <w:jc w:val="center"/>
              <w:textAlignment w:val="baseline"/>
              <w:rPr>
                <w:rFonts w:ascii="Palemonas" w:hAnsi="Palemonas"/>
              </w:rPr>
            </w:pPr>
            <w:r w:rsidRPr="00D21491">
              <w:rPr>
                <w:rFonts w:ascii="Palemonas" w:hAnsi="Palemonas"/>
              </w:rPr>
              <w:t>2020</w:t>
            </w:r>
            <w:r w:rsidR="00997E0E">
              <w:rPr>
                <w:rFonts w:ascii="Palemonas" w:hAnsi="Palemonas"/>
              </w:rPr>
              <w:t>–</w:t>
            </w:r>
            <w:r w:rsidRPr="00D21491">
              <w:rPr>
                <w:rFonts w:ascii="Palemonas" w:hAnsi="Palemonas"/>
              </w:rPr>
              <w:t>2021</w:t>
            </w:r>
            <w:r w:rsidR="00033EA5" w:rsidRPr="00D21491">
              <w:rPr>
                <w:rFonts w:ascii="Palemonas" w:hAnsi="Palemonas"/>
              </w:rPr>
              <w:t xml:space="preserve"> </w:t>
            </w:r>
            <w:r w:rsidRPr="00D21491">
              <w:rPr>
                <w:rFonts w:ascii="Palemonas" w:hAnsi="Palemonas"/>
              </w:rPr>
              <w:t xml:space="preserve">m. </w:t>
            </w:r>
            <w:r w:rsidR="00033EA5" w:rsidRPr="00D21491">
              <w:rPr>
                <w:rFonts w:ascii="Palemonas" w:hAnsi="Palemonas"/>
              </w:rPr>
              <w:t>m.</w:t>
            </w:r>
          </w:p>
          <w:p w14:paraId="51BABC03" w14:textId="2BF1E578" w:rsidR="00C26E5D" w:rsidRPr="00D21491" w:rsidRDefault="00EA512E" w:rsidP="00C26E5D">
            <w:pPr>
              <w:overflowPunct w:val="0"/>
              <w:jc w:val="center"/>
              <w:textAlignment w:val="baseline"/>
              <w:rPr>
                <w:rFonts w:ascii="Palemonas" w:hAnsi="Palemonas"/>
              </w:rPr>
            </w:pPr>
            <w:r w:rsidRPr="00D21491">
              <w:rPr>
                <w:rFonts w:ascii="Palemonas" w:hAnsi="Palemonas"/>
              </w:rPr>
              <w:t>50,2</w:t>
            </w:r>
          </w:p>
        </w:tc>
        <w:tc>
          <w:tcPr>
            <w:tcW w:w="2268" w:type="dxa"/>
            <w:tcMar>
              <w:left w:w="28" w:type="dxa"/>
              <w:right w:w="28" w:type="dxa"/>
            </w:tcMar>
          </w:tcPr>
          <w:p w14:paraId="255668CE" w14:textId="1EE0408F" w:rsidR="00C26E5D" w:rsidRPr="00D21491" w:rsidRDefault="00C26E5D" w:rsidP="00C26E5D">
            <w:pPr>
              <w:overflowPunct w:val="0"/>
              <w:jc w:val="center"/>
              <w:textAlignment w:val="baseline"/>
              <w:rPr>
                <w:rFonts w:ascii="Palemonas" w:hAnsi="Palemonas"/>
              </w:rPr>
            </w:pPr>
            <w:r w:rsidRPr="00D21491">
              <w:rPr>
                <w:rFonts w:ascii="Palemonas" w:hAnsi="Palemonas"/>
              </w:rPr>
              <w:t>2021</w:t>
            </w:r>
            <w:r w:rsidR="00997E0E">
              <w:rPr>
                <w:rFonts w:ascii="Palemonas" w:hAnsi="Palemonas"/>
              </w:rPr>
              <w:t>–</w:t>
            </w:r>
            <w:r w:rsidRPr="00D21491">
              <w:rPr>
                <w:rFonts w:ascii="Palemonas" w:hAnsi="Palemonas"/>
              </w:rPr>
              <w:t xml:space="preserve">2022 m. m. </w:t>
            </w:r>
          </w:p>
          <w:p w14:paraId="03CB9AA8" w14:textId="14FF6F17" w:rsidR="00C26E5D" w:rsidRPr="00D21491" w:rsidRDefault="00EA512E" w:rsidP="00C26E5D">
            <w:pPr>
              <w:overflowPunct w:val="0"/>
              <w:jc w:val="center"/>
              <w:textAlignment w:val="baseline"/>
              <w:rPr>
                <w:rFonts w:ascii="Palemonas" w:hAnsi="Palemonas"/>
              </w:rPr>
            </w:pPr>
            <w:r w:rsidRPr="00D21491">
              <w:rPr>
                <w:rFonts w:ascii="Palemonas" w:hAnsi="Palemonas"/>
              </w:rPr>
              <w:t>50,5</w:t>
            </w:r>
          </w:p>
        </w:tc>
        <w:tc>
          <w:tcPr>
            <w:tcW w:w="2409" w:type="dxa"/>
            <w:shd w:val="clear" w:color="auto" w:fill="auto"/>
            <w:tcMar>
              <w:left w:w="28" w:type="dxa"/>
              <w:right w:w="28" w:type="dxa"/>
            </w:tcMar>
          </w:tcPr>
          <w:p w14:paraId="29E44AF0" w14:textId="14652827" w:rsidR="00C26E5D" w:rsidRPr="00D21491" w:rsidRDefault="00C26E5D" w:rsidP="00C26E5D">
            <w:pPr>
              <w:overflowPunct w:val="0"/>
              <w:jc w:val="center"/>
              <w:textAlignment w:val="baseline"/>
              <w:rPr>
                <w:rFonts w:ascii="Palemonas" w:hAnsi="Palemonas"/>
              </w:rPr>
            </w:pPr>
            <w:r w:rsidRPr="00D21491">
              <w:rPr>
                <w:rFonts w:ascii="Palemonas" w:hAnsi="Palemonas"/>
              </w:rPr>
              <w:t>2022</w:t>
            </w:r>
            <w:r w:rsidR="00997E0E">
              <w:rPr>
                <w:rFonts w:ascii="Palemonas" w:hAnsi="Palemonas"/>
              </w:rPr>
              <w:t>–</w:t>
            </w:r>
            <w:r w:rsidRPr="00D21491">
              <w:rPr>
                <w:rFonts w:ascii="Palemonas" w:hAnsi="Palemonas"/>
              </w:rPr>
              <w:t xml:space="preserve">2023 m. m. </w:t>
            </w:r>
          </w:p>
          <w:p w14:paraId="34F8D129" w14:textId="3F95BC89" w:rsidR="00C26E5D" w:rsidRPr="00D21491" w:rsidRDefault="00EA512E" w:rsidP="00C26E5D">
            <w:pPr>
              <w:overflowPunct w:val="0"/>
              <w:jc w:val="center"/>
              <w:textAlignment w:val="baseline"/>
              <w:rPr>
                <w:rFonts w:ascii="Palemonas" w:hAnsi="Palemonas"/>
              </w:rPr>
            </w:pPr>
            <w:r w:rsidRPr="00D21491">
              <w:rPr>
                <w:rFonts w:ascii="Palemonas" w:hAnsi="Palemonas"/>
              </w:rPr>
              <w:t>50,7</w:t>
            </w:r>
          </w:p>
        </w:tc>
      </w:tr>
      <w:tr w:rsidR="00C26E5D" w:rsidRPr="00D21491" w14:paraId="59387D27" w14:textId="77777777" w:rsidTr="00E1641C">
        <w:tc>
          <w:tcPr>
            <w:tcW w:w="619" w:type="dxa"/>
            <w:shd w:val="clear" w:color="auto" w:fill="auto"/>
          </w:tcPr>
          <w:p w14:paraId="4283DC4C" w14:textId="0B949350" w:rsidR="00C26E5D" w:rsidRPr="00D21491" w:rsidRDefault="00C27C4B" w:rsidP="00C26E5D">
            <w:pPr>
              <w:overflowPunct w:val="0"/>
              <w:jc w:val="center"/>
              <w:textAlignment w:val="baseline"/>
              <w:rPr>
                <w:rFonts w:ascii="Palemonas" w:hAnsi="Palemonas"/>
              </w:rPr>
            </w:pPr>
            <w:r w:rsidRPr="00D21491">
              <w:rPr>
                <w:rFonts w:ascii="Palemonas" w:hAnsi="Palemonas"/>
              </w:rPr>
              <w:t xml:space="preserve">8. </w:t>
            </w:r>
          </w:p>
        </w:tc>
        <w:tc>
          <w:tcPr>
            <w:tcW w:w="5330" w:type="dxa"/>
            <w:shd w:val="clear" w:color="auto" w:fill="auto"/>
            <w:tcMar>
              <w:left w:w="57" w:type="dxa"/>
              <w:right w:w="57" w:type="dxa"/>
            </w:tcMar>
          </w:tcPr>
          <w:p w14:paraId="6A51F58B" w14:textId="77777777" w:rsidR="00C26E5D" w:rsidRDefault="00C26E5D" w:rsidP="00C26E5D">
            <w:pPr>
              <w:overflowPunct w:val="0"/>
              <w:textAlignment w:val="baseline"/>
              <w:rPr>
                <w:rFonts w:ascii="Palemonas" w:hAnsi="Palemonas"/>
              </w:rPr>
            </w:pPr>
            <w:r w:rsidRPr="00D21491">
              <w:rPr>
                <w:rFonts w:ascii="Palemonas" w:hAnsi="Palemonas"/>
              </w:rPr>
              <w:t>VBE anglų kalbos vidutinis egzaminų įvertinimas</w:t>
            </w:r>
          </w:p>
          <w:p w14:paraId="57A71CC9" w14:textId="744F8DCE" w:rsidR="00997E0E" w:rsidRPr="00D21491" w:rsidRDefault="00997E0E" w:rsidP="00C26E5D">
            <w:pPr>
              <w:overflowPunct w:val="0"/>
              <w:textAlignment w:val="baseline"/>
              <w:rPr>
                <w:rFonts w:ascii="Palemonas" w:hAnsi="Palemonas"/>
              </w:rPr>
            </w:pPr>
            <w:r>
              <w:rPr>
                <w:rFonts w:ascii="Palemonas" w:hAnsi="Palemonas"/>
              </w:rPr>
              <w:t>(balų vidurkis)</w:t>
            </w:r>
          </w:p>
        </w:tc>
        <w:tc>
          <w:tcPr>
            <w:tcW w:w="1701" w:type="dxa"/>
            <w:shd w:val="clear" w:color="auto" w:fill="auto"/>
            <w:tcMar>
              <w:left w:w="57" w:type="dxa"/>
              <w:right w:w="57" w:type="dxa"/>
            </w:tcMar>
          </w:tcPr>
          <w:p w14:paraId="4108284E" w14:textId="1F96F72A" w:rsidR="00C26E5D" w:rsidRPr="00D21491" w:rsidRDefault="00EA512E" w:rsidP="00C26E5D">
            <w:pPr>
              <w:overflowPunct w:val="0"/>
              <w:jc w:val="center"/>
              <w:textAlignment w:val="baseline"/>
              <w:rPr>
                <w:rFonts w:ascii="Palemonas" w:hAnsi="Palemonas"/>
              </w:rPr>
            </w:pPr>
            <w:r w:rsidRPr="00D21491">
              <w:rPr>
                <w:rFonts w:ascii="Palemonas" w:hAnsi="Palemonas"/>
              </w:rPr>
              <w:t xml:space="preserve">Padidinti </w:t>
            </w:r>
          </w:p>
        </w:tc>
        <w:tc>
          <w:tcPr>
            <w:tcW w:w="2410" w:type="dxa"/>
            <w:shd w:val="clear" w:color="auto" w:fill="auto"/>
            <w:tcMar>
              <w:left w:w="28" w:type="dxa"/>
              <w:right w:w="28" w:type="dxa"/>
            </w:tcMar>
          </w:tcPr>
          <w:p w14:paraId="5BB09341" w14:textId="3CAEE4A6" w:rsidR="00C26E5D" w:rsidRPr="00D21491" w:rsidRDefault="00C26E5D" w:rsidP="00C26E5D">
            <w:pPr>
              <w:overflowPunct w:val="0"/>
              <w:jc w:val="center"/>
              <w:textAlignment w:val="baseline"/>
              <w:rPr>
                <w:rFonts w:ascii="Palemonas" w:hAnsi="Palemonas"/>
              </w:rPr>
            </w:pPr>
            <w:r w:rsidRPr="00D21491">
              <w:rPr>
                <w:rFonts w:ascii="Palemonas" w:hAnsi="Palemonas"/>
              </w:rPr>
              <w:t>2020</w:t>
            </w:r>
            <w:r w:rsidR="00997E0E">
              <w:rPr>
                <w:rFonts w:ascii="Palemonas" w:hAnsi="Palemonas"/>
              </w:rPr>
              <w:t>–</w:t>
            </w:r>
            <w:r w:rsidRPr="00D21491">
              <w:rPr>
                <w:rFonts w:ascii="Palemonas" w:hAnsi="Palemonas"/>
              </w:rPr>
              <w:t>2021</w:t>
            </w:r>
            <w:r w:rsidR="00033EA5" w:rsidRPr="00D21491">
              <w:rPr>
                <w:rFonts w:ascii="Palemonas" w:hAnsi="Palemonas"/>
              </w:rPr>
              <w:t xml:space="preserve"> </w:t>
            </w:r>
            <w:r w:rsidRPr="00D21491">
              <w:rPr>
                <w:rFonts w:ascii="Palemonas" w:hAnsi="Palemonas"/>
              </w:rPr>
              <w:t xml:space="preserve">m. </w:t>
            </w:r>
            <w:r w:rsidR="00033EA5" w:rsidRPr="00D21491">
              <w:rPr>
                <w:rFonts w:ascii="Palemonas" w:hAnsi="Palemonas"/>
              </w:rPr>
              <w:t xml:space="preserve">m. </w:t>
            </w:r>
          </w:p>
          <w:p w14:paraId="70FF17A4" w14:textId="66D55F7A" w:rsidR="00C26E5D" w:rsidRPr="00D21491" w:rsidRDefault="00EA512E" w:rsidP="00C26E5D">
            <w:pPr>
              <w:overflowPunct w:val="0"/>
              <w:jc w:val="center"/>
              <w:textAlignment w:val="baseline"/>
              <w:rPr>
                <w:rFonts w:ascii="Palemonas" w:hAnsi="Palemonas"/>
              </w:rPr>
            </w:pPr>
            <w:r w:rsidRPr="00D21491">
              <w:rPr>
                <w:rFonts w:ascii="Palemonas" w:hAnsi="Palemonas"/>
              </w:rPr>
              <w:t>74,3</w:t>
            </w:r>
          </w:p>
        </w:tc>
        <w:tc>
          <w:tcPr>
            <w:tcW w:w="2268" w:type="dxa"/>
            <w:tcMar>
              <w:left w:w="28" w:type="dxa"/>
              <w:right w:w="28" w:type="dxa"/>
            </w:tcMar>
          </w:tcPr>
          <w:p w14:paraId="553AAA8D" w14:textId="6D815BB8" w:rsidR="00C26E5D" w:rsidRPr="00D21491" w:rsidRDefault="00C26E5D" w:rsidP="00C26E5D">
            <w:pPr>
              <w:overflowPunct w:val="0"/>
              <w:jc w:val="center"/>
              <w:textAlignment w:val="baseline"/>
              <w:rPr>
                <w:rFonts w:ascii="Palemonas" w:hAnsi="Palemonas"/>
              </w:rPr>
            </w:pPr>
            <w:r w:rsidRPr="00D21491">
              <w:rPr>
                <w:rFonts w:ascii="Palemonas" w:hAnsi="Palemonas"/>
              </w:rPr>
              <w:t>2021</w:t>
            </w:r>
            <w:r w:rsidR="00997E0E">
              <w:rPr>
                <w:rFonts w:ascii="Palemonas" w:hAnsi="Palemonas"/>
              </w:rPr>
              <w:t>–</w:t>
            </w:r>
            <w:r w:rsidRPr="00D21491">
              <w:rPr>
                <w:rFonts w:ascii="Palemonas" w:hAnsi="Palemonas"/>
              </w:rPr>
              <w:t xml:space="preserve">2022 m. m. </w:t>
            </w:r>
          </w:p>
          <w:p w14:paraId="053AF095" w14:textId="5CEEF2F3" w:rsidR="00C26E5D" w:rsidRPr="00D21491" w:rsidRDefault="00EA512E" w:rsidP="00C26E5D">
            <w:pPr>
              <w:overflowPunct w:val="0"/>
              <w:jc w:val="center"/>
              <w:textAlignment w:val="baseline"/>
              <w:rPr>
                <w:rFonts w:ascii="Palemonas" w:hAnsi="Palemonas"/>
              </w:rPr>
            </w:pPr>
            <w:r w:rsidRPr="00D21491">
              <w:rPr>
                <w:rFonts w:ascii="Palemonas" w:hAnsi="Palemonas"/>
              </w:rPr>
              <w:t>74,5</w:t>
            </w:r>
          </w:p>
        </w:tc>
        <w:tc>
          <w:tcPr>
            <w:tcW w:w="2409" w:type="dxa"/>
            <w:shd w:val="clear" w:color="auto" w:fill="auto"/>
            <w:tcMar>
              <w:left w:w="28" w:type="dxa"/>
              <w:right w:w="28" w:type="dxa"/>
            </w:tcMar>
          </w:tcPr>
          <w:p w14:paraId="1406CBCC" w14:textId="5CBF8ABA" w:rsidR="00C26E5D" w:rsidRPr="00D21491" w:rsidRDefault="00C26E5D" w:rsidP="00C26E5D">
            <w:pPr>
              <w:overflowPunct w:val="0"/>
              <w:jc w:val="center"/>
              <w:textAlignment w:val="baseline"/>
              <w:rPr>
                <w:rFonts w:ascii="Palemonas" w:hAnsi="Palemonas"/>
              </w:rPr>
            </w:pPr>
            <w:r w:rsidRPr="00D21491">
              <w:rPr>
                <w:rFonts w:ascii="Palemonas" w:hAnsi="Palemonas"/>
              </w:rPr>
              <w:t>2022</w:t>
            </w:r>
            <w:r w:rsidR="00997E0E">
              <w:rPr>
                <w:rFonts w:ascii="Palemonas" w:hAnsi="Palemonas"/>
              </w:rPr>
              <w:t>–</w:t>
            </w:r>
            <w:r w:rsidRPr="00D21491">
              <w:rPr>
                <w:rFonts w:ascii="Palemonas" w:hAnsi="Palemonas"/>
              </w:rPr>
              <w:t xml:space="preserve">2023 m. m. </w:t>
            </w:r>
          </w:p>
          <w:p w14:paraId="412C3D4D" w14:textId="21E21165" w:rsidR="00C26E5D" w:rsidRPr="00D21491" w:rsidRDefault="00EA512E" w:rsidP="00C26E5D">
            <w:pPr>
              <w:overflowPunct w:val="0"/>
              <w:jc w:val="center"/>
              <w:textAlignment w:val="baseline"/>
              <w:rPr>
                <w:rFonts w:ascii="Palemonas" w:hAnsi="Palemonas"/>
              </w:rPr>
            </w:pPr>
            <w:r w:rsidRPr="00D21491">
              <w:rPr>
                <w:rFonts w:ascii="Palemonas" w:hAnsi="Palemonas"/>
              </w:rPr>
              <w:t>74,8</w:t>
            </w:r>
          </w:p>
        </w:tc>
      </w:tr>
      <w:tr w:rsidR="00C26E5D" w:rsidRPr="00D21491" w14:paraId="794D39BB" w14:textId="77777777" w:rsidTr="00E1641C">
        <w:tc>
          <w:tcPr>
            <w:tcW w:w="619" w:type="dxa"/>
            <w:shd w:val="clear" w:color="auto" w:fill="auto"/>
          </w:tcPr>
          <w:p w14:paraId="74105E8E" w14:textId="1DC24DAC" w:rsidR="00C26E5D" w:rsidRPr="00D21491" w:rsidRDefault="00C27C4B" w:rsidP="00C26E5D">
            <w:pPr>
              <w:overflowPunct w:val="0"/>
              <w:jc w:val="center"/>
              <w:textAlignment w:val="baseline"/>
              <w:rPr>
                <w:rFonts w:ascii="Palemonas" w:hAnsi="Palemonas"/>
              </w:rPr>
            </w:pPr>
            <w:r w:rsidRPr="00D21491">
              <w:rPr>
                <w:rFonts w:ascii="Palemonas" w:hAnsi="Palemonas"/>
              </w:rPr>
              <w:t xml:space="preserve">9. </w:t>
            </w:r>
          </w:p>
        </w:tc>
        <w:tc>
          <w:tcPr>
            <w:tcW w:w="5330" w:type="dxa"/>
            <w:shd w:val="clear" w:color="auto" w:fill="auto"/>
            <w:tcMar>
              <w:left w:w="57" w:type="dxa"/>
              <w:right w:w="57" w:type="dxa"/>
            </w:tcMar>
          </w:tcPr>
          <w:p w14:paraId="3C1D3B2C" w14:textId="77777777" w:rsidR="00C26E5D" w:rsidRDefault="00C26E5D" w:rsidP="00C26E5D">
            <w:pPr>
              <w:overflowPunct w:val="0"/>
              <w:textAlignment w:val="baseline"/>
              <w:rPr>
                <w:rFonts w:ascii="Palemonas" w:hAnsi="Palemonas"/>
              </w:rPr>
            </w:pPr>
            <w:r w:rsidRPr="00D21491">
              <w:rPr>
                <w:rFonts w:ascii="Palemonas" w:hAnsi="Palemonas"/>
              </w:rPr>
              <w:t>VBE matematikos vidutinis egzaminų įvertinimas</w:t>
            </w:r>
          </w:p>
          <w:p w14:paraId="33087369" w14:textId="4873E372" w:rsidR="00997E0E" w:rsidRPr="00D21491" w:rsidRDefault="00997E0E" w:rsidP="00C26E5D">
            <w:pPr>
              <w:overflowPunct w:val="0"/>
              <w:textAlignment w:val="baseline"/>
              <w:rPr>
                <w:rFonts w:ascii="Palemonas" w:hAnsi="Palemonas"/>
              </w:rPr>
            </w:pPr>
            <w:r>
              <w:rPr>
                <w:rFonts w:ascii="Palemonas" w:hAnsi="Palemonas"/>
              </w:rPr>
              <w:t>(balų vidurkis)</w:t>
            </w:r>
          </w:p>
        </w:tc>
        <w:tc>
          <w:tcPr>
            <w:tcW w:w="1701" w:type="dxa"/>
            <w:shd w:val="clear" w:color="auto" w:fill="auto"/>
            <w:tcMar>
              <w:left w:w="57" w:type="dxa"/>
              <w:right w:w="57" w:type="dxa"/>
            </w:tcMar>
          </w:tcPr>
          <w:p w14:paraId="66404681" w14:textId="291FABC0" w:rsidR="00C26E5D" w:rsidRPr="00D21491" w:rsidRDefault="00C26E5D" w:rsidP="00C26E5D">
            <w:pPr>
              <w:overflowPunct w:val="0"/>
              <w:jc w:val="center"/>
              <w:textAlignment w:val="baseline"/>
              <w:rPr>
                <w:rFonts w:ascii="Palemonas" w:hAnsi="Palemonas"/>
              </w:rPr>
            </w:pPr>
            <w:r w:rsidRPr="00D21491">
              <w:rPr>
                <w:rFonts w:ascii="Palemonas" w:hAnsi="Palemonas"/>
              </w:rPr>
              <w:t xml:space="preserve">Stabilus </w:t>
            </w:r>
          </w:p>
        </w:tc>
        <w:tc>
          <w:tcPr>
            <w:tcW w:w="2410" w:type="dxa"/>
            <w:shd w:val="clear" w:color="auto" w:fill="auto"/>
            <w:tcMar>
              <w:left w:w="28" w:type="dxa"/>
              <w:right w:w="28" w:type="dxa"/>
            </w:tcMar>
          </w:tcPr>
          <w:p w14:paraId="17288D5C" w14:textId="32EAC815" w:rsidR="00C26E5D" w:rsidRPr="00D21491" w:rsidRDefault="00C26E5D" w:rsidP="00C26E5D">
            <w:pPr>
              <w:overflowPunct w:val="0"/>
              <w:jc w:val="center"/>
              <w:textAlignment w:val="baseline"/>
              <w:rPr>
                <w:rFonts w:ascii="Palemonas" w:hAnsi="Palemonas"/>
              </w:rPr>
            </w:pPr>
            <w:r w:rsidRPr="00D21491">
              <w:rPr>
                <w:rFonts w:ascii="Palemonas" w:hAnsi="Palemonas"/>
              </w:rPr>
              <w:t>2020</w:t>
            </w:r>
            <w:r w:rsidR="00997E0E">
              <w:rPr>
                <w:rFonts w:ascii="Palemonas" w:hAnsi="Palemonas"/>
              </w:rPr>
              <w:t>–</w:t>
            </w:r>
            <w:r w:rsidRPr="00D21491">
              <w:rPr>
                <w:rFonts w:ascii="Palemonas" w:hAnsi="Palemonas"/>
              </w:rPr>
              <w:t>2021</w:t>
            </w:r>
            <w:r w:rsidR="00033EA5" w:rsidRPr="00D21491">
              <w:rPr>
                <w:rFonts w:ascii="Palemonas" w:hAnsi="Palemonas"/>
              </w:rPr>
              <w:t xml:space="preserve"> </w:t>
            </w:r>
            <w:r w:rsidRPr="00D21491">
              <w:rPr>
                <w:rFonts w:ascii="Palemonas" w:hAnsi="Palemonas"/>
              </w:rPr>
              <w:t xml:space="preserve">m. </w:t>
            </w:r>
            <w:r w:rsidR="00033EA5" w:rsidRPr="00D21491">
              <w:rPr>
                <w:rFonts w:ascii="Palemonas" w:hAnsi="Palemonas"/>
              </w:rPr>
              <w:t>m.</w:t>
            </w:r>
          </w:p>
          <w:p w14:paraId="4ADDA804" w14:textId="1CF93F0A" w:rsidR="00C26E5D" w:rsidRPr="00D21491" w:rsidRDefault="00EA512E" w:rsidP="00C26E5D">
            <w:pPr>
              <w:overflowPunct w:val="0"/>
              <w:jc w:val="center"/>
              <w:textAlignment w:val="baseline"/>
              <w:rPr>
                <w:rFonts w:ascii="Palemonas" w:hAnsi="Palemonas"/>
              </w:rPr>
            </w:pPr>
            <w:r w:rsidRPr="00D21491">
              <w:rPr>
                <w:rFonts w:ascii="Palemonas" w:hAnsi="Palemonas"/>
              </w:rPr>
              <w:t>34,1</w:t>
            </w:r>
          </w:p>
        </w:tc>
        <w:tc>
          <w:tcPr>
            <w:tcW w:w="2268" w:type="dxa"/>
            <w:tcMar>
              <w:left w:w="28" w:type="dxa"/>
              <w:right w:w="28" w:type="dxa"/>
            </w:tcMar>
          </w:tcPr>
          <w:p w14:paraId="33D58DD9" w14:textId="57CD3801" w:rsidR="00C26E5D" w:rsidRPr="00D21491" w:rsidRDefault="00C26E5D" w:rsidP="00C26E5D">
            <w:pPr>
              <w:overflowPunct w:val="0"/>
              <w:jc w:val="center"/>
              <w:textAlignment w:val="baseline"/>
              <w:rPr>
                <w:rFonts w:ascii="Palemonas" w:hAnsi="Palemonas"/>
              </w:rPr>
            </w:pPr>
            <w:r w:rsidRPr="00D21491">
              <w:rPr>
                <w:rFonts w:ascii="Palemonas" w:hAnsi="Palemonas"/>
              </w:rPr>
              <w:t>2021</w:t>
            </w:r>
            <w:r w:rsidR="00997E0E">
              <w:rPr>
                <w:rFonts w:ascii="Palemonas" w:hAnsi="Palemonas"/>
              </w:rPr>
              <w:t>–</w:t>
            </w:r>
            <w:r w:rsidRPr="00D21491">
              <w:rPr>
                <w:rFonts w:ascii="Palemonas" w:hAnsi="Palemonas"/>
              </w:rPr>
              <w:t xml:space="preserve">2022 m. m. </w:t>
            </w:r>
          </w:p>
          <w:p w14:paraId="34838389" w14:textId="67393C6E" w:rsidR="00C26E5D" w:rsidRPr="00D21491" w:rsidRDefault="00EA512E" w:rsidP="00C26E5D">
            <w:pPr>
              <w:overflowPunct w:val="0"/>
              <w:jc w:val="center"/>
              <w:textAlignment w:val="baseline"/>
              <w:rPr>
                <w:rFonts w:ascii="Palemonas" w:hAnsi="Palemonas"/>
              </w:rPr>
            </w:pPr>
            <w:r w:rsidRPr="00D21491">
              <w:rPr>
                <w:rFonts w:ascii="Palemonas" w:hAnsi="Palemonas"/>
              </w:rPr>
              <w:t>34,1</w:t>
            </w:r>
          </w:p>
        </w:tc>
        <w:tc>
          <w:tcPr>
            <w:tcW w:w="2409" w:type="dxa"/>
            <w:shd w:val="clear" w:color="auto" w:fill="auto"/>
            <w:tcMar>
              <w:left w:w="28" w:type="dxa"/>
              <w:right w:w="28" w:type="dxa"/>
            </w:tcMar>
          </w:tcPr>
          <w:p w14:paraId="4554B36A" w14:textId="1BB8E15A" w:rsidR="00C26E5D" w:rsidRPr="00D21491" w:rsidRDefault="00C26E5D" w:rsidP="00C26E5D">
            <w:pPr>
              <w:overflowPunct w:val="0"/>
              <w:jc w:val="center"/>
              <w:textAlignment w:val="baseline"/>
              <w:rPr>
                <w:rFonts w:ascii="Palemonas" w:hAnsi="Palemonas"/>
              </w:rPr>
            </w:pPr>
            <w:r w:rsidRPr="00D21491">
              <w:rPr>
                <w:rFonts w:ascii="Palemonas" w:hAnsi="Palemonas"/>
              </w:rPr>
              <w:t>2022</w:t>
            </w:r>
            <w:r w:rsidR="00997E0E">
              <w:rPr>
                <w:rFonts w:ascii="Palemonas" w:hAnsi="Palemonas"/>
              </w:rPr>
              <w:t>–</w:t>
            </w:r>
            <w:r w:rsidRPr="00D21491">
              <w:rPr>
                <w:rFonts w:ascii="Palemonas" w:hAnsi="Palemonas"/>
              </w:rPr>
              <w:t xml:space="preserve">2023 m. m. </w:t>
            </w:r>
          </w:p>
          <w:p w14:paraId="3459EFB1" w14:textId="21F826A2" w:rsidR="00C26E5D" w:rsidRPr="00D21491" w:rsidRDefault="00EA512E" w:rsidP="00C26E5D">
            <w:pPr>
              <w:overflowPunct w:val="0"/>
              <w:jc w:val="center"/>
              <w:textAlignment w:val="baseline"/>
              <w:rPr>
                <w:rFonts w:ascii="Palemonas" w:hAnsi="Palemonas"/>
              </w:rPr>
            </w:pPr>
            <w:r w:rsidRPr="00D21491">
              <w:rPr>
                <w:rFonts w:ascii="Palemonas" w:hAnsi="Palemonas"/>
              </w:rPr>
              <w:t>34,1</w:t>
            </w:r>
          </w:p>
        </w:tc>
      </w:tr>
      <w:tr w:rsidR="00E1641C" w:rsidRPr="00D21491" w14:paraId="3393F476" w14:textId="77777777" w:rsidTr="00E1641C">
        <w:tc>
          <w:tcPr>
            <w:tcW w:w="619" w:type="dxa"/>
            <w:shd w:val="clear" w:color="auto" w:fill="auto"/>
            <w:hideMark/>
          </w:tcPr>
          <w:p w14:paraId="0655A5B4" w14:textId="5E2E6F67" w:rsidR="00EA512E" w:rsidRPr="00D21491" w:rsidRDefault="00C27C4B" w:rsidP="000F4581">
            <w:pPr>
              <w:overflowPunct w:val="0"/>
              <w:jc w:val="center"/>
              <w:textAlignment w:val="baseline"/>
              <w:rPr>
                <w:rFonts w:ascii="Palemonas" w:hAnsi="Palemonas"/>
              </w:rPr>
            </w:pPr>
            <w:r w:rsidRPr="00D21491">
              <w:rPr>
                <w:rFonts w:ascii="Palemonas" w:hAnsi="Palemonas"/>
              </w:rPr>
              <w:t>10.</w:t>
            </w:r>
          </w:p>
        </w:tc>
        <w:tc>
          <w:tcPr>
            <w:tcW w:w="5330" w:type="dxa"/>
            <w:shd w:val="clear" w:color="auto" w:fill="auto"/>
            <w:tcMar>
              <w:left w:w="57" w:type="dxa"/>
              <w:right w:w="57" w:type="dxa"/>
            </w:tcMar>
            <w:hideMark/>
          </w:tcPr>
          <w:p w14:paraId="1EC29541" w14:textId="12D00715" w:rsidR="00EA512E" w:rsidRPr="00D21491" w:rsidRDefault="00EA512E" w:rsidP="000F4581">
            <w:pPr>
              <w:overflowPunct w:val="0"/>
              <w:textAlignment w:val="baseline"/>
              <w:rPr>
                <w:rFonts w:ascii="Palemonas" w:hAnsi="Palemonas"/>
              </w:rPr>
            </w:pPr>
            <w:r w:rsidRPr="00D21491">
              <w:rPr>
                <w:rFonts w:ascii="Palemonas" w:hAnsi="Palemonas"/>
              </w:rPr>
              <w:t>Mokytojų, dirbančių bendrojo ugdymo mokyklose didesniu nei 1 etato darbo krūviu dalis</w:t>
            </w:r>
            <w:r w:rsidR="00997E0E">
              <w:rPr>
                <w:rFonts w:ascii="Palemonas" w:hAnsi="Palemonas"/>
              </w:rPr>
              <w:t xml:space="preserve"> (proc.) </w:t>
            </w:r>
          </w:p>
        </w:tc>
        <w:tc>
          <w:tcPr>
            <w:tcW w:w="1701" w:type="dxa"/>
            <w:shd w:val="clear" w:color="auto" w:fill="auto"/>
            <w:tcMar>
              <w:left w:w="57" w:type="dxa"/>
              <w:right w:w="57" w:type="dxa"/>
            </w:tcMar>
            <w:hideMark/>
          </w:tcPr>
          <w:p w14:paraId="29E48E32" w14:textId="77777777" w:rsidR="00EA512E" w:rsidRPr="00D21491" w:rsidRDefault="00EA512E" w:rsidP="000F4581">
            <w:pPr>
              <w:overflowPunct w:val="0"/>
              <w:jc w:val="center"/>
              <w:textAlignment w:val="baseline"/>
              <w:rPr>
                <w:rFonts w:ascii="Palemonas" w:hAnsi="Palemonas"/>
              </w:rPr>
            </w:pPr>
            <w:r w:rsidRPr="00D21491">
              <w:rPr>
                <w:rFonts w:ascii="Palemonas" w:hAnsi="Palemonas"/>
              </w:rPr>
              <w:t xml:space="preserve">Padidinti </w:t>
            </w:r>
          </w:p>
        </w:tc>
        <w:tc>
          <w:tcPr>
            <w:tcW w:w="2410" w:type="dxa"/>
            <w:shd w:val="clear" w:color="auto" w:fill="auto"/>
            <w:tcMar>
              <w:left w:w="28" w:type="dxa"/>
              <w:right w:w="28" w:type="dxa"/>
            </w:tcMar>
          </w:tcPr>
          <w:p w14:paraId="402FD4C1" w14:textId="13A179B0" w:rsidR="00EA512E" w:rsidRPr="00D21491" w:rsidRDefault="00EA512E" w:rsidP="000F4581">
            <w:pPr>
              <w:overflowPunct w:val="0"/>
              <w:jc w:val="center"/>
              <w:textAlignment w:val="baseline"/>
              <w:rPr>
                <w:rFonts w:ascii="Palemonas" w:hAnsi="Palemonas"/>
              </w:rPr>
            </w:pPr>
            <w:r w:rsidRPr="00D21491">
              <w:rPr>
                <w:rFonts w:ascii="Palemonas" w:hAnsi="Palemonas"/>
              </w:rPr>
              <w:t>2021 m. spali</w:t>
            </w:r>
            <w:r w:rsidR="00033EA5" w:rsidRPr="00D21491">
              <w:rPr>
                <w:rFonts w:ascii="Palemonas" w:hAnsi="Palemonas"/>
              </w:rPr>
              <w:t xml:space="preserve">o 1 d. </w:t>
            </w:r>
          </w:p>
          <w:p w14:paraId="0601B99F" w14:textId="77777777" w:rsidR="00EA512E" w:rsidRPr="00D21491" w:rsidRDefault="00EA512E" w:rsidP="000F4581">
            <w:pPr>
              <w:overflowPunct w:val="0"/>
              <w:jc w:val="center"/>
              <w:textAlignment w:val="baseline"/>
              <w:rPr>
                <w:rFonts w:ascii="Palemonas" w:hAnsi="Palemonas"/>
              </w:rPr>
            </w:pPr>
            <w:r w:rsidRPr="00D21491">
              <w:rPr>
                <w:rFonts w:ascii="Palemonas" w:hAnsi="Palemonas"/>
              </w:rPr>
              <w:t>54,81 %</w:t>
            </w:r>
          </w:p>
        </w:tc>
        <w:tc>
          <w:tcPr>
            <w:tcW w:w="2268" w:type="dxa"/>
            <w:tcMar>
              <w:left w:w="28" w:type="dxa"/>
              <w:right w:w="28" w:type="dxa"/>
            </w:tcMar>
          </w:tcPr>
          <w:p w14:paraId="0B3AC382" w14:textId="22D788B3" w:rsidR="00EA512E" w:rsidRPr="00D21491" w:rsidRDefault="00EA512E" w:rsidP="000F4581">
            <w:pPr>
              <w:overflowPunct w:val="0"/>
              <w:jc w:val="center"/>
              <w:textAlignment w:val="baseline"/>
              <w:rPr>
                <w:rFonts w:ascii="Palemonas" w:hAnsi="Palemonas"/>
                <w:sz w:val="20"/>
              </w:rPr>
            </w:pPr>
            <w:r w:rsidRPr="00D21491">
              <w:rPr>
                <w:rFonts w:ascii="Palemonas" w:hAnsi="Palemonas"/>
              </w:rPr>
              <w:t>2022 m. spalio 1 d.  55,5 %</w:t>
            </w:r>
          </w:p>
        </w:tc>
        <w:tc>
          <w:tcPr>
            <w:tcW w:w="2409" w:type="dxa"/>
            <w:shd w:val="clear" w:color="auto" w:fill="auto"/>
            <w:tcMar>
              <w:left w:w="28" w:type="dxa"/>
              <w:right w:w="28" w:type="dxa"/>
            </w:tcMar>
          </w:tcPr>
          <w:p w14:paraId="686B1549" w14:textId="1018C60B" w:rsidR="00EA512E" w:rsidRPr="00D21491" w:rsidRDefault="00EA512E" w:rsidP="000F4581">
            <w:pPr>
              <w:overflowPunct w:val="0"/>
              <w:jc w:val="center"/>
              <w:textAlignment w:val="baseline"/>
              <w:rPr>
                <w:rFonts w:ascii="Palemonas" w:hAnsi="Palemonas"/>
              </w:rPr>
            </w:pPr>
            <w:r w:rsidRPr="00D21491">
              <w:rPr>
                <w:rFonts w:ascii="Palemonas" w:hAnsi="Palemonas"/>
              </w:rPr>
              <w:t xml:space="preserve">2023 m. </w:t>
            </w:r>
            <w:r w:rsidR="00033EA5" w:rsidRPr="00D21491">
              <w:rPr>
                <w:rFonts w:ascii="Palemonas" w:hAnsi="Palemonas"/>
              </w:rPr>
              <w:t xml:space="preserve"> spalio 1 d. </w:t>
            </w:r>
          </w:p>
          <w:p w14:paraId="6F1C8129" w14:textId="77777777" w:rsidR="00EA512E" w:rsidRPr="00D21491" w:rsidRDefault="00EA512E" w:rsidP="000F4581">
            <w:pPr>
              <w:overflowPunct w:val="0"/>
              <w:jc w:val="center"/>
              <w:textAlignment w:val="baseline"/>
              <w:rPr>
                <w:rFonts w:ascii="Palemonas" w:hAnsi="Palemonas"/>
              </w:rPr>
            </w:pPr>
            <w:r w:rsidRPr="00D21491">
              <w:rPr>
                <w:rFonts w:ascii="Palemonas" w:hAnsi="Palemonas"/>
              </w:rPr>
              <w:t>57 %</w:t>
            </w:r>
          </w:p>
        </w:tc>
      </w:tr>
      <w:tr w:rsidR="00E1641C" w:rsidRPr="00D21491" w14:paraId="205B8A16" w14:textId="77777777" w:rsidTr="00E1641C">
        <w:tc>
          <w:tcPr>
            <w:tcW w:w="619" w:type="dxa"/>
            <w:shd w:val="clear" w:color="auto" w:fill="auto"/>
            <w:hideMark/>
          </w:tcPr>
          <w:p w14:paraId="4D240ABA" w14:textId="6D3A09FC" w:rsidR="00EA512E" w:rsidRPr="00D21491" w:rsidRDefault="00C27C4B" w:rsidP="008B1B43">
            <w:pPr>
              <w:overflowPunct w:val="0"/>
              <w:jc w:val="center"/>
              <w:textAlignment w:val="baseline"/>
              <w:rPr>
                <w:rFonts w:ascii="Palemonas" w:hAnsi="Palemonas"/>
              </w:rPr>
            </w:pPr>
            <w:r w:rsidRPr="00D21491">
              <w:rPr>
                <w:rFonts w:ascii="Palemonas" w:hAnsi="Palemonas"/>
              </w:rPr>
              <w:t>11.</w:t>
            </w:r>
          </w:p>
        </w:tc>
        <w:tc>
          <w:tcPr>
            <w:tcW w:w="5330" w:type="dxa"/>
            <w:shd w:val="clear" w:color="auto" w:fill="auto"/>
            <w:tcMar>
              <w:left w:w="57" w:type="dxa"/>
              <w:right w:w="57" w:type="dxa"/>
            </w:tcMar>
            <w:hideMark/>
          </w:tcPr>
          <w:p w14:paraId="7ABC6945" w14:textId="51AC7B68" w:rsidR="00EA512E" w:rsidRPr="00D21491" w:rsidRDefault="00EA512E" w:rsidP="008B1B43">
            <w:pPr>
              <w:overflowPunct w:val="0"/>
              <w:textAlignment w:val="baseline"/>
              <w:rPr>
                <w:rFonts w:ascii="Palemonas" w:hAnsi="Palemonas"/>
              </w:rPr>
            </w:pPr>
            <w:r w:rsidRPr="00D21491">
              <w:rPr>
                <w:rFonts w:ascii="Palemonas" w:hAnsi="Palemonas"/>
              </w:rPr>
              <w:t xml:space="preserve">Naujai komplektuojamų bendrojo ugdymo mokyklų bendrosios paskirties 5, 9 (I gimnazijos), III </w:t>
            </w:r>
            <w:r w:rsidRPr="00D21491">
              <w:rPr>
                <w:rFonts w:ascii="Palemonas" w:hAnsi="Palemonas"/>
              </w:rPr>
              <w:lastRenderedPageBreak/>
              <w:t>gimnazijos klasių komplektų, kuriuose yra ne daugiau kaip 30 mokinių, dalis (proc.)</w:t>
            </w:r>
          </w:p>
        </w:tc>
        <w:tc>
          <w:tcPr>
            <w:tcW w:w="1701" w:type="dxa"/>
            <w:shd w:val="clear" w:color="auto" w:fill="auto"/>
            <w:tcMar>
              <w:left w:w="57" w:type="dxa"/>
              <w:right w:w="57" w:type="dxa"/>
            </w:tcMar>
            <w:hideMark/>
          </w:tcPr>
          <w:p w14:paraId="291F64E5" w14:textId="77777777" w:rsidR="00EA512E" w:rsidRPr="00D21491" w:rsidRDefault="00EA512E" w:rsidP="008B1B43">
            <w:pPr>
              <w:overflowPunct w:val="0"/>
              <w:jc w:val="center"/>
              <w:textAlignment w:val="baseline"/>
              <w:rPr>
                <w:rFonts w:ascii="Palemonas" w:hAnsi="Palemonas"/>
              </w:rPr>
            </w:pPr>
            <w:r w:rsidRPr="00D21491">
              <w:rPr>
                <w:rFonts w:ascii="Palemonas" w:hAnsi="Palemonas"/>
              </w:rPr>
              <w:lastRenderedPageBreak/>
              <w:t>100 %</w:t>
            </w:r>
          </w:p>
        </w:tc>
        <w:tc>
          <w:tcPr>
            <w:tcW w:w="2410" w:type="dxa"/>
            <w:shd w:val="clear" w:color="auto" w:fill="auto"/>
            <w:tcMar>
              <w:left w:w="28" w:type="dxa"/>
              <w:right w:w="28" w:type="dxa"/>
            </w:tcMar>
          </w:tcPr>
          <w:p w14:paraId="346E5D2A" w14:textId="72A9D170" w:rsidR="00EA512E" w:rsidRPr="00D21491" w:rsidRDefault="00EA512E" w:rsidP="008B1B43">
            <w:pPr>
              <w:overflowPunct w:val="0"/>
              <w:jc w:val="center"/>
              <w:textAlignment w:val="baseline"/>
              <w:rPr>
                <w:rFonts w:ascii="Palemonas" w:hAnsi="Palemonas"/>
              </w:rPr>
            </w:pPr>
            <w:r w:rsidRPr="00D21491">
              <w:rPr>
                <w:rFonts w:ascii="Palemonas" w:hAnsi="Palemonas"/>
              </w:rPr>
              <w:t>2021 m. rugsėj</w:t>
            </w:r>
            <w:r w:rsidR="00033EA5" w:rsidRPr="00D21491">
              <w:rPr>
                <w:rFonts w:ascii="Palemonas" w:hAnsi="Palemonas"/>
              </w:rPr>
              <w:t xml:space="preserve">o 1 d. </w:t>
            </w:r>
          </w:p>
          <w:p w14:paraId="08F8E209" w14:textId="77777777" w:rsidR="00EA512E" w:rsidRPr="00D21491" w:rsidRDefault="00EA512E" w:rsidP="008B1B43">
            <w:pPr>
              <w:overflowPunct w:val="0"/>
              <w:jc w:val="center"/>
              <w:textAlignment w:val="baseline"/>
              <w:rPr>
                <w:rFonts w:ascii="Palemonas" w:hAnsi="Palemonas"/>
              </w:rPr>
            </w:pPr>
            <w:r w:rsidRPr="00D21491">
              <w:rPr>
                <w:rFonts w:ascii="Palemonas" w:hAnsi="Palemonas"/>
              </w:rPr>
              <w:t>100 %</w:t>
            </w:r>
          </w:p>
        </w:tc>
        <w:tc>
          <w:tcPr>
            <w:tcW w:w="2268" w:type="dxa"/>
            <w:tcMar>
              <w:left w:w="28" w:type="dxa"/>
              <w:right w:w="28" w:type="dxa"/>
            </w:tcMar>
          </w:tcPr>
          <w:p w14:paraId="4F043B93" w14:textId="4D1221A4" w:rsidR="00EA512E" w:rsidRPr="00D21491" w:rsidRDefault="00EA512E" w:rsidP="008B1B43">
            <w:pPr>
              <w:overflowPunct w:val="0"/>
              <w:jc w:val="center"/>
              <w:textAlignment w:val="baseline"/>
              <w:rPr>
                <w:rFonts w:ascii="Palemonas" w:hAnsi="Palemonas"/>
              </w:rPr>
            </w:pPr>
            <w:r w:rsidRPr="00D21491">
              <w:rPr>
                <w:rFonts w:ascii="Palemonas" w:hAnsi="Palemonas"/>
              </w:rPr>
              <w:t>2022 m. rugsėj</w:t>
            </w:r>
            <w:r w:rsidR="00033EA5" w:rsidRPr="00D21491">
              <w:rPr>
                <w:rFonts w:ascii="Palemonas" w:hAnsi="Palemonas"/>
              </w:rPr>
              <w:t xml:space="preserve">o 1 d. </w:t>
            </w:r>
          </w:p>
          <w:p w14:paraId="706E5B1A" w14:textId="77777777" w:rsidR="00EA512E" w:rsidRPr="00D21491" w:rsidRDefault="00EA512E" w:rsidP="008B1B43">
            <w:pPr>
              <w:overflowPunct w:val="0"/>
              <w:jc w:val="center"/>
              <w:textAlignment w:val="baseline"/>
              <w:rPr>
                <w:rFonts w:ascii="Palemonas" w:hAnsi="Palemonas"/>
              </w:rPr>
            </w:pPr>
            <w:r w:rsidRPr="00D21491">
              <w:rPr>
                <w:rFonts w:ascii="Palemonas" w:hAnsi="Palemonas"/>
              </w:rPr>
              <w:t>100 %</w:t>
            </w:r>
          </w:p>
        </w:tc>
        <w:tc>
          <w:tcPr>
            <w:tcW w:w="2409" w:type="dxa"/>
            <w:shd w:val="clear" w:color="auto" w:fill="auto"/>
            <w:tcMar>
              <w:left w:w="28" w:type="dxa"/>
              <w:right w:w="28" w:type="dxa"/>
            </w:tcMar>
          </w:tcPr>
          <w:p w14:paraId="54A9F971" w14:textId="0D95A4E6" w:rsidR="00EA512E" w:rsidRPr="00D21491" w:rsidRDefault="00EA512E" w:rsidP="008B1B43">
            <w:pPr>
              <w:overflowPunct w:val="0"/>
              <w:jc w:val="center"/>
              <w:textAlignment w:val="baseline"/>
              <w:rPr>
                <w:rFonts w:ascii="Palemonas" w:hAnsi="Palemonas"/>
              </w:rPr>
            </w:pPr>
            <w:r w:rsidRPr="00D21491">
              <w:rPr>
                <w:rFonts w:ascii="Palemonas" w:hAnsi="Palemonas"/>
              </w:rPr>
              <w:t>2023 m. rugsėj</w:t>
            </w:r>
            <w:r w:rsidR="00033EA5" w:rsidRPr="00D21491">
              <w:rPr>
                <w:rFonts w:ascii="Palemonas" w:hAnsi="Palemonas"/>
              </w:rPr>
              <w:t xml:space="preserve">o 1 d. </w:t>
            </w:r>
          </w:p>
          <w:p w14:paraId="17D34DC7" w14:textId="77777777" w:rsidR="00EA512E" w:rsidRPr="00D21491" w:rsidRDefault="00EA512E" w:rsidP="008B1B43">
            <w:pPr>
              <w:overflowPunct w:val="0"/>
              <w:jc w:val="center"/>
              <w:textAlignment w:val="baseline"/>
              <w:rPr>
                <w:rFonts w:ascii="Palemonas" w:hAnsi="Palemonas"/>
              </w:rPr>
            </w:pPr>
            <w:r w:rsidRPr="00D21491">
              <w:rPr>
                <w:rFonts w:ascii="Palemonas" w:hAnsi="Palemonas"/>
              </w:rPr>
              <w:t>100 %</w:t>
            </w:r>
          </w:p>
        </w:tc>
      </w:tr>
      <w:tr w:rsidR="00E1641C" w:rsidRPr="00D21491" w14:paraId="6320FD49" w14:textId="77777777" w:rsidTr="00E1641C">
        <w:tc>
          <w:tcPr>
            <w:tcW w:w="619" w:type="dxa"/>
            <w:shd w:val="clear" w:color="auto" w:fill="auto"/>
          </w:tcPr>
          <w:p w14:paraId="69C46834" w14:textId="669DF677" w:rsidR="00EC39BC" w:rsidRPr="00D21491" w:rsidRDefault="00C27C4B" w:rsidP="00853FC1">
            <w:pPr>
              <w:overflowPunct w:val="0"/>
              <w:jc w:val="center"/>
              <w:textAlignment w:val="baseline"/>
              <w:rPr>
                <w:rFonts w:ascii="Palemonas" w:hAnsi="Palemonas"/>
              </w:rPr>
            </w:pPr>
            <w:r w:rsidRPr="00D21491">
              <w:rPr>
                <w:rFonts w:ascii="Palemonas" w:hAnsi="Palemonas"/>
              </w:rPr>
              <w:t>1</w:t>
            </w:r>
            <w:r w:rsidR="002526EB" w:rsidRPr="00D21491">
              <w:rPr>
                <w:rFonts w:ascii="Palemonas" w:hAnsi="Palemonas"/>
              </w:rPr>
              <w:t>2</w:t>
            </w:r>
            <w:r w:rsidR="00EC39BC" w:rsidRPr="00D21491">
              <w:rPr>
                <w:rFonts w:ascii="Palemonas" w:hAnsi="Palemonas"/>
              </w:rPr>
              <w:t>.</w:t>
            </w:r>
          </w:p>
        </w:tc>
        <w:tc>
          <w:tcPr>
            <w:tcW w:w="5330" w:type="dxa"/>
            <w:shd w:val="clear" w:color="auto" w:fill="auto"/>
            <w:tcMar>
              <w:left w:w="57" w:type="dxa"/>
              <w:right w:w="57" w:type="dxa"/>
            </w:tcMar>
          </w:tcPr>
          <w:p w14:paraId="2EDE7A38" w14:textId="77777777" w:rsidR="00EC39BC" w:rsidRPr="00D21491" w:rsidRDefault="00EC39BC" w:rsidP="00853FC1">
            <w:pPr>
              <w:overflowPunct w:val="0"/>
              <w:textAlignment w:val="baseline"/>
              <w:rPr>
                <w:rFonts w:ascii="Palemonas" w:hAnsi="Palemonas"/>
              </w:rPr>
            </w:pPr>
            <w:r w:rsidRPr="00D21491">
              <w:rPr>
                <w:rFonts w:ascii="Palemonas" w:hAnsi="Palemonas"/>
              </w:rPr>
              <w:t>Ikimokykliniame ir priešmokykliniame ugdyme dalyvaujančių 3–5 metų vaikų dalis (proc.)</w:t>
            </w:r>
          </w:p>
        </w:tc>
        <w:tc>
          <w:tcPr>
            <w:tcW w:w="1701" w:type="dxa"/>
            <w:shd w:val="clear" w:color="auto" w:fill="auto"/>
            <w:tcMar>
              <w:left w:w="57" w:type="dxa"/>
              <w:right w:w="57" w:type="dxa"/>
            </w:tcMar>
          </w:tcPr>
          <w:p w14:paraId="28037C54" w14:textId="1CCCC819" w:rsidR="00EC39BC" w:rsidRPr="00D21491" w:rsidRDefault="006B786A" w:rsidP="00433260">
            <w:pPr>
              <w:overflowPunct w:val="0"/>
              <w:jc w:val="center"/>
              <w:textAlignment w:val="baseline"/>
              <w:rPr>
                <w:rFonts w:ascii="Palemonas" w:hAnsi="Palemonas"/>
              </w:rPr>
            </w:pPr>
            <w:r w:rsidRPr="00D21491">
              <w:rPr>
                <w:rFonts w:ascii="Palemonas" w:hAnsi="Palemonas"/>
              </w:rPr>
              <w:t>100 % ir daugiau</w:t>
            </w:r>
          </w:p>
        </w:tc>
        <w:tc>
          <w:tcPr>
            <w:tcW w:w="2410" w:type="dxa"/>
            <w:shd w:val="clear" w:color="auto" w:fill="auto"/>
            <w:tcMar>
              <w:left w:w="28" w:type="dxa"/>
              <w:right w:w="28" w:type="dxa"/>
            </w:tcMar>
          </w:tcPr>
          <w:p w14:paraId="3BDA7F0F" w14:textId="77777777" w:rsidR="00EC39BC" w:rsidRPr="00D21491" w:rsidRDefault="00EC39BC" w:rsidP="00853FC1">
            <w:pPr>
              <w:overflowPunct w:val="0"/>
              <w:jc w:val="center"/>
              <w:textAlignment w:val="baseline"/>
              <w:rPr>
                <w:rFonts w:ascii="Palemonas" w:hAnsi="Palemonas"/>
              </w:rPr>
            </w:pPr>
            <w:r w:rsidRPr="00D21491">
              <w:rPr>
                <w:rFonts w:ascii="Palemonas" w:hAnsi="Palemonas"/>
              </w:rPr>
              <w:t>2021 m. rugsėj</w:t>
            </w:r>
            <w:r w:rsidR="006B786A" w:rsidRPr="00D21491">
              <w:rPr>
                <w:rFonts w:ascii="Palemonas" w:hAnsi="Palemonas"/>
              </w:rPr>
              <w:t xml:space="preserve">o 1 d. </w:t>
            </w:r>
          </w:p>
          <w:p w14:paraId="28C56F05" w14:textId="63F32E39" w:rsidR="006B786A" w:rsidRPr="00D21491" w:rsidRDefault="006B786A" w:rsidP="00853FC1">
            <w:pPr>
              <w:overflowPunct w:val="0"/>
              <w:jc w:val="center"/>
              <w:textAlignment w:val="baseline"/>
              <w:rPr>
                <w:rFonts w:ascii="Palemonas" w:hAnsi="Palemonas"/>
              </w:rPr>
            </w:pPr>
            <w:r w:rsidRPr="00D21491">
              <w:rPr>
                <w:rFonts w:ascii="Palemonas" w:hAnsi="Palemonas"/>
              </w:rPr>
              <w:t>101,46 %</w:t>
            </w:r>
          </w:p>
        </w:tc>
        <w:tc>
          <w:tcPr>
            <w:tcW w:w="2268" w:type="dxa"/>
            <w:tcMar>
              <w:left w:w="28" w:type="dxa"/>
              <w:right w:w="28" w:type="dxa"/>
            </w:tcMar>
          </w:tcPr>
          <w:p w14:paraId="5AFB2564" w14:textId="60AB6C41" w:rsidR="00EC39BC" w:rsidRPr="00D21491" w:rsidRDefault="00EC39BC" w:rsidP="00853FC1">
            <w:pPr>
              <w:overflowPunct w:val="0"/>
              <w:jc w:val="center"/>
              <w:textAlignment w:val="baseline"/>
              <w:rPr>
                <w:rFonts w:ascii="Palemonas" w:hAnsi="Palemonas"/>
              </w:rPr>
            </w:pPr>
            <w:r w:rsidRPr="00D21491">
              <w:rPr>
                <w:rFonts w:ascii="Palemonas" w:hAnsi="Palemonas"/>
              </w:rPr>
              <w:t>2022 m. rugsėj</w:t>
            </w:r>
            <w:r w:rsidR="00033EA5" w:rsidRPr="00D21491">
              <w:rPr>
                <w:rFonts w:ascii="Palemonas" w:hAnsi="Palemonas"/>
              </w:rPr>
              <w:t xml:space="preserve">o 1 d. </w:t>
            </w:r>
          </w:p>
          <w:p w14:paraId="3940D7C0" w14:textId="5CA66DF7" w:rsidR="00EA512E" w:rsidRPr="00D21491" w:rsidRDefault="00EA512E" w:rsidP="00433260">
            <w:pPr>
              <w:overflowPunct w:val="0"/>
              <w:jc w:val="center"/>
              <w:textAlignment w:val="baseline"/>
              <w:rPr>
                <w:rFonts w:ascii="Palemonas" w:hAnsi="Palemonas"/>
              </w:rPr>
            </w:pPr>
            <w:r w:rsidRPr="00D21491">
              <w:rPr>
                <w:rFonts w:ascii="Palemonas" w:hAnsi="Palemonas"/>
              </w:rPr>
              <w:t>100 % ir daugiau</w:t>
            </w:r>
          </w:p>
        </w:tc>
        <w:tc>
          <w:tcPr>
            <w:tcW w:w="2409" w:type="dxa"/>
            <w:shd w:val="clear" w:color="auto" w:fill="auto"/>
            <w:tcMar>
              <w:left w:w="28" w:type="dxa"/>
              <w:right w:w="28" w:type="dxa"/>
            </w:tcMar>
          </w:tcPr>
          <w:p w14:paraId="630B530D" w14:textId="457950F4" w:rsidR="00EC39BC" w:rsidRPr="00D21491" w:rsidRDefault="00EC39BC" w:rsidP="00853FC1">
            <w:pPr>
              <w:overflowPunct w:val="0"/>
              <w:jc w:val="center"/>
              <w:textAlignment w:val="baseline"/>
              <w:rPr>
                <w:rFonts w:ascii="Palemonas" w:hAnsi="Palemonas"/>
              </w:rPr>
            </w:pPr>
            <w:r w:rsidRPr="00D21491">
              <w:rPr>
                <w:rFonts w:ascii="Palemonas" w:hAnsi="Palemonas"/>
              </w:rPr>
              <w:t>2023 m. rugsėj</w:t>
            </w:r>
            <w:r w:rsidR="00033EA5" w:rsidRPr="00D21491">
              <w:rPr>
                <w:rFonts w:ascii="Palemonas" w:hAnsi="Palemonas"/>
              </w:rPr>
              <w:t xml:space="preserve">o 1 d. </w:t>
            </w:r>
          </w:p>
          <w:p w14:paraId="07A1BECA" w14:textId="05EE5F3A" w:rsidR="00EA512E" w:rsidRPr="00D21491" w:rsidRDefault="00EA512E" w:rsidP="00433260">
            <w:pPr>
              <w:overflowPunct w:val="0"/>
              <w:jc w:val="center"/>
              <w:textAlignment w:val="baseline"/>
              <w:rPr>
                <w:rFonts w:ascii="Palemonas" w:hAnsi="Palemonas"/>
              </w:rPr>
            </w:pPr>
            <w:r w:rsidRPr="00D21491">
              <w:rPr>
                <w:rFonts w:ascii="Palemonas" w:hAnsi="Palemonas"/>
              </w:rPr>
              <w:t>100 % ir daugiau</w:t>
            </w:r>
          </w:p>
        </w:tc>
      </w:tr>
      <w:tr w:rsidR="00C27C4B" w:rsidRPr="00D21491" w14:paraId="5E3FECD1" w14:textId="77777777" w:rsidTr="00E1641C">
        <w:tc>
          <w:tcPr>
            <w:tcW w:w="619" w:type="dxa"/>
            <w:shd w:val="clear" w:color="auto" w:fill="auto"/>
          </w:tcPr>
          <w:p w14:paraId="7A02B6B4" w14:textId="6B0EB37F" w:rsidR="00C27C4B" w:rsidRPr="00D21491" w:rsidRDefault="00C27C4B" w:rsidP="00C27C4B">
            <w:pPr>
              <w:overflowPunct w:val="0"/>
              <w:jc w:val="center"/>
              <w:textAlignment w:val="baseline"/>
              <w:rPr>
                <w:rFonts w:ascii="Palemonas" w:hAnsi="Palemonas"/>
              </w:rPr>
            </w:pPr>
            <w:bookmarkStart w:id="8" w:name="_Hlk94623936"/>
            <w:r w:rsidRPr="00D21491">
              <w:rPr>
                <w:rFonts w:ascii="Palemonas" w:hAnsi="Palemonas"/>
              </w:rPr>
              <w:t xml:space="preserve">13. </w:t>
            </w:r>
          </w:p>
        </w:tc>
        <w:tc>
          <w:tcPr>
            <w:tcW w:w="5330" w:type="dxa"/>
            <w:shd w:val="clear" w:color="auto" w:fill="auto"/>
            <w:tcMar>
              <w:left w:w="57" w:type="dxa"/>
              <w:right w:w="57" w:type="dxa"/>
            </w:tcMar>
          </w:tcPr>
          <w:p w14:paraId="55280383" w14:textId="15D65283" w:rsidR="00C27C4B" w:rsidRPr="00D21491" w:rsidRDefault="00C27C4B" w:rsidP="00C27C4B">
            <w:pPr>
              <w:overflowPunct w:val="0"/>
              <w:textAlignment w:val="baseline"/>
              <w:rPr>
                <w:rFonts w:ascii="Palemonas" w:hAnsi="Palemonas"/>
              </w:rPr>
            </w:pPr>
            <w:r w:rsidRPr="00D21491">
              <w:rPr>
                <w:rFonts w:ascii="Palemonas" w:hAnsi="Palemonas"/>
              </w:rPr>
              <w:t xml:space="preserve">Aukštos kvalifikacijos (metodininko ir mokytojo eksperto)  mokytojų dalis </w:t>
            </w:r>
            <w:r w:rsidR="00997E0E">
              <w:rPr>
                <w:rFonts w:ascii="Palemonas" w:hAnsi="Palemonas"/>
              </w:rPr>
              <w:t xml:space="preserve"> (proc.) </w:t>
            </w:r>
            <w:r w:rsidRPr="00D21491">
              <w:rPr>
                <w:rFonts w:ascii="Palemonas" w:hAnsi="Palemonas"/>
              </w:rPr>
              <w:t xml:space="preserve">bendrojo ugdymo mokyklose </w:t>
            </w:r>
          </w:p>
        </w:tc>
        <w:tc>
          <w:tcPr>
            <w:tcW w:w="1701" w:type="dxa"/>
            <w:shd w:val="clear" w:color="auto" w:fill="auto"/>
            <w:tcMar>
              <w:left w:w="57" w:type="dxa"/>
              <w:right w:w="57" w:type="dxa"/>
            </w:tcMar>
          </w:tcPr>
          <w:p w14:paraId="7B1B969F" w14:textId="7B4AFFB2" w:rsidR="00C27C4B" w:rsidRPr="00D21491" w:rsidRDefault="00C27C4B" w:rsidP="00C27C4B">
            <w:pPr>
              <w:overflowPunct w:val="0"/>
              <w:jc w:val="center"/>
              <w:textAlignment w:val="baseline"/>
              <w:rPr>
                <w:rFonts w:ascii="Palemonas" w:hAnsi="Palemonas"/>
              </w:rPr>
            </w:pPr>
            <w:r w:rsidRPr="00D21491">
              <w:rPr>
                <w:rFonts w:ascii="Palemonas" w:hAnsi="Palemonas"/>
              </w:rPr>
              <w:t xml:space="preserve">Padidinti </w:t>
            </w:r>
          </w:p>
        </w:tc>
        <w:tc>
          <w:tcPr>
            <w:tcW w:w="2410" w:type="dxa"/>
            <w:shd w:val="clear" w:color="auto" w:fill="auto"/>
            <w:tcMar>
              <w:left w:w="28" w:type="dxa"/>
              <w:right w:w="28" w:type="dxa"/>
            </w:tcMar>
          </w:tcPr>
          <w:p w14:paraId="70419CA9" w14:textId="6D77225D" w:rsidR="00C27C4B" w:rsidRPr="00D21491" w:rsidRDefault="00C27C4B" w:rsidP="00C27C4B">
            <w:pPr>
              <w:overflowPunct w:val="0"/>
              <w:jc w:val="center"/>
              <w:textAlignment w:val="baseline"/>
              <w:rPr>
                <w:rFonts w:ascii="Palemonas" w:hAnsi="Palemonas"/>
              </w:rPr>
            </w:pPr>
            <w:r w:rsidRPr="00D21491">
              <w:rPr>
                <w:rFonts w:ascii="Palemonas" w:hAnsi="Palemonas"/>
              </w:rPr>
              <w:t xml:space="preserve">2021 m. </w:t>
            </w:r>
            <w:r w:rsidR="00033EA5" w:rsidRPr="00D21491">
              <w:rPr>
                <w:rFonts w:ascii="Palemonas" w:hAnsi="Palemonas"/>
              </w:rPr>
              <w:t>spalio</w:t>
            </w:r>
            <w:r w:rsidRPr="00D21491">
              <w:rPr>
                <w:rFonts w:ascii="Palemonas" w:hAnsi="Palemonas"/>
              </w:rPr>
              <w:t xml:space="preserve"> 1 d. </w:t>
            </w:r>
          </w:p>
          <w:p w14:paraId="5E37D7CB" w14:textId="0CC9902A" w:rsidR="00C27C4B" w:rsidRPr="00D21491" w:rsidRDefault="00C27C4B" w:rsidP="00C27C4B">
            <w:pPr>
              <w:overflowPunct w:val="0"/>
              <w:jc w:val="center"/>
              <w:textAlignment w:val="baseline"/>
              <w:rPr>
                <w:rFonts w:ascii="Palemonas" w:hAnsi="Palemonas"/>
              </w:rPr>
            </w:pPr>
            <w:r w:rsidRPr="00D21491">
              <w:rPr>
                <w:rFonts w:ascii="Palemonas" w:hAnsi="Palemonas"/>
              </w:rPr>
              <w:t>53,71 %</w:t>
            </w:r>
          </w:p>
          <w:p w14:paraId="6C6E5063" w14:textId="1FCF5A0B" w:rsidR="00C27C4B" w:rsidRPr="00D21491" w:rsidRDefault="00C27C4B" w:rsidP="00C27C4B">
            <w:pPr>
              <w:overflowPunct w:val="0"/>
              <w:jc w:val="center"/>
              <w:textAlignment w:val="baseline"/>
              <w:rPr>
                <w:rFonts w:ascii="Palemonas" w:hAnsi="Palemonas"/>
              </w:rPr>
            </w:pPr>
          </w:p>
        </w:tc>
        <w:tc>
          <w:tcPr>
            <w:tcW w:w="2268" w:type="dxa"/>
            <w:tcMar>
              <w:left w:w="28" w:type="dxa"/>
              <w:right w:w="28" w:type="dxa"/>
            </w:tcMar>
          </w:tcPr>
          <w:p w14:paraId="0C949121" w14:textId="0961A702" w:rsidR="00C27C4B" w:rsidRPr="00D21491" w:rsidRDefault="00C27C4B" w:rsidP="00033EA5">
            <w:pPr>
              <w:overflowPunct w:val="0"/>
              <w:jc w:val="center"/>
              <w:textAlignment w:val="baseline"/>
              <w:rPr>
                <w:rFonts w:ascii="Palemonas" w:hAnsi="Palemonas"/>
              </w:rPr>
            </w:pPr>
            <w:r w:rsidRPr="00D21491">
              <w:rPr>
                <w:rFonts w:ascii="Palemonas" w:hAnsi="Palemonas"/>
              </w:rPr>
              <w:t xml:space="preserve">2022 m. </w:t>
            </w:r>
            <w:r w:rsidR="00033EA5" w:rsidRPr="00D21491">
              <w:rPr>
                <w:rFonts w:ascii="Palemonas" w:hAnsi="Palemonas"/>
              </w:rPr>
              <w:t xml:space="preserve">spalio 1 d. </w:t>
            </w:r>
          </w:p>
          <w:p w14:paraId="5F0EE544" w14:textId="4E44A8FE" w:rsidR="00C27C4B" w:rsidRPr="00D21491" w:rsidRDefault="00C27C4B" w:rsidP="00C27C4B">
            <w:pPr>
              <w:overflowPunct w:val="0"/>
              <w:jc w:val="center"/>
              <w:textAlignment w:val="baseline"/>
              <w:rPr>
                <w:rFonts w:ascii="Palemonas" w:hAnsi="Palemonas"/>
              </w:rPr>
            </w:pPr>
            <w:r w:rsidRPr="00D21491">
              <w:rPr>
                <w:rFonts w:ascii="Palemonas" w:hAnsi="Palemonas"/>
              </w:rPr>
              <w:t>54 %</w:t>
            </w:r>
          </w:p>
        </w:tc>
        <w:tc>
          <w:tcPr>
            <w:tcW w:w="2409" w:type="dxa"/>
            <w:shd w:val="clear" w:color="auto" w:fill="auto"/>
            <w:tcMar>
              <w:left w:w="28" w:type="dxa"/>
              <w:right w:w="28" w:type="dxa"/>
            </w:tcMar>
          </w:tcPr>
          <w:p w14:paraId="08B79A25" w14:textId="5985DB07" w:rsidR="00C27C4B" w:rsidRPr="00D21491" w:rsidRDefault="00C27C4B" w:rsidP="00033EA5">
            <w:pPr>
              <w:overflowPunct w:val="0"/>
              <w:jc w:val="center"/>
              <w:textAlignment w:val="baseline"/>
              <w:rPr>
                <w:rFonts w:ascii="Palemonas" w:hAnsi="Palemonas"/>
              </w:rPr>
            </w:pPr>
            <w:r w:rsidRPr="00D21491">
              <w:rPr>
                <w:rFonts w:ascii="Palemonas" w:hAnsi="Palemonas"/>
              </w:rPr>
              <w:t xml:space="preserve">2023 m. </w:t>
            </w:r>
            <w:r w:rsidR="00033EA5" w:rsidRPr="00D21491">
              <w:rPr>
                <w:rFonts w:ascii="Palemonas" w:hAnsi="Palemonas"/>
              </w:rPr>
              <w:t>spalio 1 d.</w:t>
            </w:r>
          </w:p>
          <w:p w14:paraId="597E52EB" w14:textId="68F32BEF" w:rsidR="00C27C4B" w:rsidRPr="00D21491" w:rsidRDefault="00C27C4B" w:rsidP="00C27C4B">
            <w:pPr>
              <w:overflowPunct w:val="0"/>
              <w:jc w:val="center"/>
              <w:textAlignment w:val="baseline"/>
              <w:rPr>
                <w:rFonts w:ascii="Palemonas" w:hAnsi="Palemonas"/>
              </w:rPr>
            </w:pPr>
            <w:r w:rsidRPr="00D21491">
              <w:rPr>
                <w:rFonts w:ascii="Palemonas" w:hAnsi="Palemonas"/>
              </w:rPr>
              <w:t>56 %</w:t>
            </w:r>
          </w:p>
        </w:tc>
      </w:tr>
      <w:bookmarkEnd w:id="8"/>
      <w:tr w:rsidR="00C27C4B" w:rsidRPr="00D21491" w14:paraId="744391BE" w14:textId="77777777" w:rsidTr="00E1641C">
        <w:tc>
          <w:tcPr>
            <w:tcW w:w="619" w:type="dxa"/>
            <w:shd w:val="clear" w:color="auto" w:fill="auto"/>
          </w:tcPr>
          <w:p w14:paraId="2AFAFBE1" w14:textId="4E21DE31" w:rsidR="00C27C4B" w:rsidRPr="00D21491" w:rsidRDefault="00C27C4B" w:rsidP="00C27C4B">
            <w:pPr>
              <w:overflowPunct w:val="0"/>
              <w:jc w:val="center"/>
              <w:textAlignment w:val="baseline"/>
              <w:rPr>
                <w:rFonts w:ascii="Palemonas" w:hAnsi="Palemonas"/>
              </w:rPr>
            </w:pPr>
            <w:r w:rsidRPr="00D21491">
              <w:rPr>
                <w:rFonts w:ascii="Palemonas" w:hAnsi="Palemonas"/>
              </w:rPr>
              <w:t>14.</w:t>
            </w:r>
          </w:p>
        </w:tc>
        <w:tc>
          <w:tcPr>
            <w:tcW w:w="5330" w:type="dxa"/>
            <w:shd w:val="clear" w:color="auto" w:fill="auto"/>
            <w:tcMar>
              <w:left w:w="57" w:type="dxa"/>
              <w:right w:w="57" w:type="dxa"/>
            </w:tcMar>
          </w:tcPr>
          <w:p w14:paraId="6E0A6B8E" w14:textId="002D3348" w:rsidR="00C27C4B" w:rsidRPr="00D21491" w:rsidRDefault="00C27C4B" w:rsidP="00C27C4B">
            <w:pPr>
              <w:overflowPunct w:val="0"/>
              <w:textAlignment w:val="baseline"/>
              <w:rPr>
                <w:rFonts w:ascii="Palemonas" w:hAnsi="Palemonas"/>
              </w:rPr>
            </w:pPr>
            <w:r w:rsidRPr="00D21491">
              <w:rPr>
                <w:rFonts w:ascii="Palemonas" w:hAnsi="Palemonas"/>
              </w:rPr>
              <w:t xml:space="preserve">Neformaliojo vaikų švietimo </w:t>
            </w:r>
            <w:r w:rsidR="00E1641C" w:rsidRPr="00D21491">
              <w:rPr>
                <w:rFonts w:ascii="Palemonas" w:hAnsi="Palemonas"/>
              </w:rPr>
              <w:t xml:space="preserve">mokyklose </w:t>
            </w:r>
            <w:r w:rsidRPr="00D21491">
              <w:rPr>
                <w:rFonts w:ascii="Palemonas" w:hAnsi="Palemonas"/>
              </w:rPr>
              <w:t>paslaugomis besinaudojančių bendrojo ugdymo mokyklų mokinių dalis (</w:t>
            </w:r>
            <w:r w:rsidR="00997E0E">
              <w:rPr>
                <w:rFonts w:ascii="Palemonas" w:hAnsi="Palemonas"/>
              </w:rPr>
              <w:t>proc.</w:t>
            </w:r>
            <w:r w:rsidRPr="00D21491">
              <w:rPr>
                <w:rFonts w:ascii="Palemonas" w:hAnsi="Palemonas"/>
              </w:rPr>
              <w:t xml:space="preserve">) </w:t>
            </w:r>
          </w:p>
          <w:p w14:paraId="799DA227" w14:textId="5ABA0F2A" w:rsidR="00C27C4B" w:rsidRPr="00D21491" w:rsidRDefault="00C27C4B" w:rsidP="00C27C4B">
            <w:pPr>
              <w:overflowPunct w:val="0"/>
              <w:textAlignment w:val="baseline"/>
              <w:rPr>
                <w:rFonts w:ascii="Palemonas" w:hAnsi="Palemonas"/>
              </w:rPr>
            </w:pPr>
          </w:p>
        </w:tc>
        <w:tc>
          <w:tcPr>
            <w:tcW w:w="1701" w:type="dxa"/>
            <w:shd w:val="clear" w:color="auto" w:fill="auto"/>
            <w:tcMar>
              <w:left w:w="57" w:type="dxa"/>
              <w:right w:w="57" w:type="dxa"/>
            </w:tcMar>
          </w:tcPr>
          <w:p w14:paraId="2F62B3F2" w14:textId="135BF8EF" w:rsidR="00C27C4B" w:rsidRPr="00D21491" w:rsidRDefault="00C27C4B" w:rsidP="00C27C4B">
            <w:pPr>
              <w:overflowPunct w:val="0"/>
              <w:jc w:val="center"/>
              <w:textAlignment w:val="baseline"/>
              <w:rPr>
                <w:rFonts w:ascii="Palemonas" w:hAnsi="Palemonas"/>
              </w:rPr>
            </w:pPr>
            <w:r w:rsidRPr="00D21491">
              <w:rPr>
                <w:rFonts w:ascii="Palemonas" w:hAnsi="Palemonas"/>
              </w:rPr>
              <w:t xml:space="preserve">Padidinti </w:t>
            </w:r>
          </w:p>
        </w:tc>
        <w:tc>
          <w:tcPr>
            <w:tcW w:w="2410" w:type="dxa"/>
            <w:shd w:val="clear" w:color="auto" w:fill="auto"/>
            <w:tcMar>
              <w:left w:w="28" w:type="dxa"/>
              <w:right w:w="28" w:type="dxa"/>
            </w:tcMar>
          </w:tcPr>
          <w:p w14:paraId="2D0B4050" w14:textId="77777777" w:rsidR="00C27C4B" w:rsidRPr="00D21491" w:rsidRDefault="00C27C4B" w:rsidP="00C27C4B">
            <w:pPr>
              <w:overflowPunct w:val="0"/>
              <w:jc w:val="center"/>
              <w:textAlignment w:val="baseline"/>
              <w:rPr>
                <w:rFonts w:ascii="Palemonas" w:hAnsi="Palemonas"/>
              </w:rPr>
            </w:pPr>
            <w:r w:rsidRPr="00D21491">
              <w:rPr>
                <w:rFonts w:ascii="Palemonas" w:hAnsi="Palemonas"/>
              </w:rPr>
              <w:t xml:space="preserve">2021 m. rugsėjo 1 d. </w:t>
            </w:r>
          </w:p>
          <w:p w14:paraId="789E1577" w14:textId="3D43377D" w:rsidR="00C27C4B" w:rsidRPr="00D21491" w:rsidRDefault="00E1641C" w:rsidP="00C27C4B">
            <w:pPr>
              <w:overflowPunct w:val="0"/>
              <w:jc w:val="center"/>
              <w:textAlignment w:val="baseline"/>
              <w:rPr>
                <w:rFonts w:ascii="Palemonas" w:hAnsi="Palemonas"/>
              </w:rPr>
            </w:pPr>
            <w:r w:rsidRPr="00D21491">
              <w:rPr>
                <w:rFonts w:ascii="Palemonas" w:hAnsi="Palemonas"/>
              </w:rPr>
              <w:t>62,13 %</w:t>
            </w:r>
          </w:p>
        </w:tc>
        <w:tc>
          <w:tcPr>
            <w:tcW w:w="2268" w:type="dxa"/>
            <w:tcMar>
              <w:left w:w="28" w:type="dxa"/>
              <w:right w:w="28" w:type="dxa"/>
            </w:tcMar>
          </w:tcPr>
          <w:p w14:paraId="53C40687" w14:textId="61E0DB20" w:rsidR="00C27C4B" w:rsidRPr="00D21491" w:rsidRDefault="00C27C4B" w:rsidP="00033EA5">
            <w:pPr>
              <w:overflowPunct w:val="0"/>
              <w:jc w:val="center"/>
              <w:textAlignment w:val="baseline"/>
              <w:rPr>
                <w:rFonts w:ascii="Palemonas" w:hAnsi="Palemonas"/>
              </w:rPr>
            </w:pPr>
            <w:r w:rsidRPr="00D21491">
              <w:rPr>
                <w:rFonts w:ascii="Palemonas" w:hAnsi="Palemonas"/>
              </w:rPr>
              <w:t>2022 m. rugsėj</w:t>
            </w:r>
            <w:r w:rsidR="00033EA5" w:rsidRPr="00D21491">
              <w:rPr>
                <w:rFonts w:ascii="Palemonas" w:hAnsi="Palemonas"/>
              </w:rPr>
              <w:t xml:space="preserve">o 1 d. </w:t>
            </w:r>
          </w:p>
          <w:p w14:paraId="63AA6C2A" w14:textId="1A096E1B" w:rsidR="00C27C4B" w:rsidRPr="00D21491" w:rsidRDefault="00E1641C" w:rsidP="00C27C4B">
            <w:pPr>
              <w:overflowPunct w:val="0"/>
              <w:jc w:val="center"/>
              <w:textAlignment w:val="baseline"/>
              <w:rPr>
                <w:rFonts w:ascii="Palemonas" w:hAnsi="Palemonas"/>
              </w:rPr>
            </w:pPr>
            <w:r w:rsidRPr="00D21491">
              <w:rPr>
                <w:rFonts w:ascii="Palemonas" w:hAnsi="Palemonas"/>
              </w:rPr>
              <w:t>64 %</w:t>
            </w:r>
          </w:p>
        </w:tc>
        <w:tc>
          <w:tcPr>
            <w:tcW w:w="2409" w:type="dxa"/>
            <w:shd w:val="clear" w:color="auto" w:fill="auto"/>
            <w:tcMar>
              <w:left w:w="28" w:type="dxa"/>
              <w:right w:w="28" w:type="dxa"/>
            </w:tcMar>
          </w:tcPr>
          <w:p w14:paraId="4310ADC4" w14:textId="61518C4E" w:rsidR="00C27C4B" w:rsidRPr="00D21491" w:rsidRDefault="00C27C4B" w:rsidP="00033EA5">
            <w:pPr>
              <w:overflowPunct w:val="0"/>
              <w:jc w:val="center"/>
              <w:textAlignment w:val="baseline"/>
              <w:rPr>
                <w:rFonts w:ascii="Palemonas" w:hAnsi="Palemonas"/>
              </w:rPr>
            </w:pPr>
            <w:r w:rsidRPr="00D21491">
              <w:rPr>
                <w:rFonts w:ascii="Palemonas" w:hAnsi="Palemonas"/>
              </w:rPr>
              <w:t>2023 m. rugsėj</w:t>
            </w:r>
            <w:r w:rsidR="00033EA5" w:rsidRPr="00D21491">
              <w:rPr>
                <w:rFonts w:ascii="Palemonas" w:hAnsi="Palemonas"/>
              </w:rPr>
              <w:t xml:space="preserve">o 1 d. </w:t>
            </w:r>
          </w:p>
          <w:p w14:paraId="1C0483DE" w14:textId="255449CA" w:rsidR="00C27C4B" w:rsidRPr="00D21491" w:rsidRDefault="00E1641C" w:rsidP="00C27C4B">
            <w:pPr>
              <w:overflowPunct w:val="0"/>
              <w:jc w:val="center"/>
              <w:textAlignment w:val="baseline"/>
              <w:rPr>
                <w:rFonts w:ascii="Palemonas" w:hAnsi="Palemonas"/>
              </w:rPr>
            </w:pPr>
            <w:r w:rsidRPr="00D21491">
              <w:rPr>
                <w:rFonts w:ascii="Palemonas" w:hAnsi="Palemonas"/>
              </w:rPr>
              <w:t>66 %</w:t>
            </w:r>
          </w:p>
        </w:tc>
      </w:tr>
    </w:tbl>
    <w:p w14:paraId="612A1126" w14:textId="66E1FF7B" w:rsidR="00EC39BC" w:rsidRPr="00D21491" w:rsidRDefault="00E1641C" w:rsidP="005B66A6">
      <w:pPr>
        <w:ind w:firstLine="1298"/>
        <w:jc w:val="center"/>
        <w:rPr>
          <w:rFonts w:ascii="Palemonas" w:hAnsi="Palemonas"/>
        </w:rPr>
      </w:pPr>
      <w:r w:rsidRPr="00D21491">
        <w:rPr>
          <w:rFonts w:ascii="Palemonas" w:hAnsi="Palemonas"/>
        </w:rPr>
        <w:t>_________________</w:t>
      </w:r>
    </w:p>
    <w:sectPr w:rsidR="00EC39BC" w:rsidRPr="00D21491" w:rsidSect="00E1641C">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14DB" w14:textId="77777777" w:rsidR="00B26C95" w:rsidRDefault="00B26C95" w:rsidP="00CB7006">
      <w:r>
        <w:separator/>
      </w:r>
    </w:p>
  </w:endnote>
  <w:endnote w:type="continuationSeparator" w:id="0">
    <w:p w14:paraId="0E8D7678" w14:textId="77777777" w:rsidR="00B26C95" w:rsidRDefault="00B26C95" w:rsidP="00CB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9D28" w14:textId="77777777" w:rsidR="00B26C95" w:rsidRDefault="00B26C95" w:rsidP="00CB7006">
      <w:r>
        <w:separator/>
      </w:r>
    </w:p>
  </w:footnote>
  <w:footnote w:type="continuationSeparator" w:id="0">
    <w:p w14:paraId="76D84ECD" w14:textId="77777777" w:rsidR="00B26C95" w:rsidRDefault="00B26C95" w:rsidP="00CB7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1934"/>
      <w:docPartObj>
        <w:docPartGallery w:val="Page Numbers (Top of Page)"/>
        <w:docPartUnique/>
      </w:docPartObj>
    </w:sdtPr>
    <w:sdtEndPr/>
    <w:sdtContent>
      <w:p w14:paraId="40C76DB1" w14:textId="3E095098" w:rsidR="00B85A03" w:rsidRDefault="00B85A03">
        <w:pPr>
          <w:pStyle w:val="Antrats"/>
          <w:jc w:val="center"/>
        </w:pPr>
        <w:r>
          <w:fldChar w:fldCharType="begin"/>
        </w:r>
        <w:r>
          <w:instrText>PAGE   \* MERGEFORMAT</w:instrText>
        </w:r>
        <w:r>
          <w:fldChar w:fldCharType="separate"/>
        </w:r>
        <w:r>
          <w:t>2</w:t>
        </w:r>
        <w:r>
          <w:fldChar w:fldCharType="end"/>
        </w:r>
      </w:p>
    </w:sdtContent>
  </w:sdt>
  <w:p w14:paraId="21554F63" w14:textId="77777777" w:rsidR="00B85A03" w:rsidRDefault="00B85A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B5C" w14:textId="69E8FE41" w:rsidR="00B85A03" w:rsidRDefault="00B85A03">
    <w:pPr>
      <w:pStyle w:val="Antrats"/>
      <w:jc w:val="center"/>
    </w:pPr>
  </w:p>
  <w:p w14:paraId="16F68D8D" w14:textId="77777777" w:rsidR="006F2536" w:rsidRDefault="006F2536" w:rsidP="00CB70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5F0"/>
    <w:multiLevelType w:val="hybridMultilevel"/>
    <w:tmpl w:val="F0E05AE6"/>
    <w:lvl w:ilvl="0" w:tplc="95EE4B8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 w15:restartNumberingAfterBreak="0">
    <w:nsid w:val="1A9E589B"/>
    <w:multiLevelType w:val="multilevel"/>
    <w:tmpl w:val="F552F5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B2D78"/>
    <w:multiLevelType w:val="hybridMultilevel"/>
    <w:tmpl w:val="0DB4FA44"/>
    <w:lvl w:ilvl="0" w:tplc="B19C4DB6">
      <w:start w:val="1"/>
      <w:numFmt w:val="bullet"/>
      <w:lvlText w:val=""/>
      <w:lvlJc w:val="left"/>
      <w:pPr>
        <w:tabs>
          <w:tab w:val="num" w:pos="720"/>
        </w:tabs>
        <w:ind w:left="720" w:hanging="360"/>
      </w:pPr>
      <w:rPr>
        <w:rFonts w:ascii="Wingdings 3" w:hAnsi="Wingdings 3" w:hint="default"/>
      </w:rPr>
    </w:lvl>
    <w:lvl w:ilvl="1" w:tplc="9502FC22" w:tentative="1">
      <w:start w:val="1"/>
      <w:numFmt w:val="bullet"/>
      <w:lvlText w:val=""/>
      <w:lvlJc w:val="left"/>
      <w:pPr>
        <w:tabs>
          <w:tab w:val="num" w:pos="1440"/>
        </w:tabs>
        <w:ind w:left="1440" w:hanging="360"/>
      </w:pPr>
      <w:rPr>
        <w:rFonts w:ascii="Wingdings 3" w:hAnsi="Wingdings 3" w:hint="default"/>
      </w:rPr>
    </w:lvl>
    <w:lvl w:ilvl="2" w:tplc="6E3C6C20" w:tentative="1">
      <w:start w:val="1"/>
      <w:numFmt w:val="bullet"/>
      <w:lvlText w:val=""/>
      <w:lvlJc w:val="left"/>
      <w:pPr>
        <w:tabs>
          <w:tab w:val="num" w:pos="2160"/>
        </w:tabs>
        <w:ind w:left="2160" w:hanging="360"/>
      </w:pPr>
      <w:rPr>
        <w:rFonts w:ascii="Wingdings 3" w:hAnsi="Wingdings 3" w:hint="default"/>
      </w:rPr>
    </w:lvl>
    <w:lvl w:ilvl="3" w:tplc="A314BE7E" w:tentative="1">
      <w:start w:val="1"/>
      <w:numFmt w:val="bullet"/>
      <w:lvlText w:val=""/>
      <w:lvlJc w:val="left"/>
      <w:pPr>
        <w:tabs>
          <w:tab w:val="num" w:pos="2880"/>
        </w:tabs>
        <w:ind w:left="2880" w:hanging="360"/>
      </w:pPr>
      <w:rPr>
        <w:rFonts w:ascii="Wingdings 3" w:hAnsi="Wingdings 3" w:hint="default"/>
      </w:rPr>
    </w:lvl>
    <w:lvl w:ilvl="4" w:tplc="6EAAE992" w:tentative="1">
      <w:start w:val="1"/>
      <w:numFmt w:val="bullet"/>
      <w:lvlText w:val=""/>
      <w:lvlJc w:val="left"/>
      <w:pPr>
        <w:tabs>
          <w:tab w:val="num" w:pos="3600"/>
        </w:tabs>
        <w:ind w:left="3600" w:hanging="360"/>
      </w:pPr>
      <w:rPr>
        <w:rFonts w:ascii="Wingdings 3" w:hAnsi="Wingdings 3" w:hint="default"/>
      </w:rPr>
    </w:lvl>
    <w:lvl w:ilvl="5" w:tplc="04CC5176" w:tentative="1">
      <w:start w:val="1"/>
      <w:numFmt w:val="bullet"/>
      <w:lvlText w:val=""/>
      <w:lvlJc w:val="left"/>
      <w:pPr>
        <w:tabs>
          <w:tab w:val="num" w:pos="4320"/>
        </w:tabs>
        <w:ind w:left="4320" w:hanging="360"/>
      </w:pPr>
      <w:rPr>
        <w:rFonts w:ascii="Wingdings 3" w:hAnsi="Wingdings 3" w:hint="default"/>
      </w:rPr>
    </w:lvl>
    <w:lvl w:ilvl="6" w:tplc="78A017B4" w:tentative="1">
      <w:start w:val="1"/>
      <w:numFmt w:val="bullet"/>
      <w:lvlText w:val=""/>
      <w:lvlJc w:val="left"/>
      <w:pPr>
        <w:tabs>
          <w:tab w:val="num" w:pos="5040"/>
        </w:tabs>
        <w:ind w:left="5040" w:hanging="360"/>
      </w:pPr>
      <w:rPr>
        <w:rFonts w:ascii="Wingdings 3" w:hAnsi="Wingdings 3" w:hint="default"/>
      </w:rPr>
    </w:lvl>
    <w:lvl w:ilvl="7" w:tplc="A2A881B4" w:tentative="1">
      <w:start w:val="1"/>
      <w:numFmt w:val="bullet"/>
      <w:lvlText w:val=""/>
      <w:lvlJc w:val="left"/>
      <w:pPr>
        <w:tabs>
          <w:tab w:val="num" w:pos="5760"/>
        </w:tabs>
        <w:ind w:left="5760" w:hanging="360"/>
      </w:pPr>
      <w:rPr>
        <w:rFonts w:ascii="Wingdings 3" w:hAnsi="Wingdings 3" w:hint="default"/>
      </w:rPr>
    </w:lvl>
    <w:lvl w:ilvl="8" w:tplc="5E5432C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5BB1441"/>
    <w:multiLevelType w:val="hybridMultilevel"/>
    <w:tmpl w:val="5890DE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953DC8"/>
    <w:multiLevelType w:val="hybridMultilevel"/>
    <w:tmpl w:val="4036C33E"/>
    <w:lvl w:ilvl="0" w:tplc="0D58651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5" w15:restartNumberingAfterBreak="0">
    <w:nsid w:val="3C5F4D63"/>
    <w:multiLevelType w:val="hybridMultilevel"/>
    <w:tmpl w:val="4B9AAFF4"/>
    <w:lvl w:ilvl="0" w:tplc="04270001">
      <w:start w:val="1"/>
      <w:numFmt w:val="bullet"/>
      <w:lvlText w:val=""/>
      <w:lvlJc w:val="left"/>
      <w:rPr>
        <w:rFonts w:ascii="Symbol" w:hAnsi="Symbol" w:hint="default"/>
      </w:rPr>
    </w:lvl>
    <w:lvl w:ilvl="1" w:tplc="04270003" w:tentative="1">
      <w:start w:val="1"/>
      <w:numFmt w:val="bullet"/>
      <w:lvlText w:val="o"/>
      <w:lvlJc w:val="left"/>
      <w:pPr>
        <w:ind w:left="1773" w:hanging="360"/>
      </w:pPr>
      <w:rPr>
        <w:rFonts w:ascii="Courier New" w:hAnsi="Courier New" w:cs="Courier New" w:hint="default"/>
      </w:rPr>
    </w:lvl>
    <w:lvl w:ilvl="2" w:tplc="04270005" w:tentative="1">
      <w:start w:val="1"/>
      <w:numFmt w:val="bullet"/>
      <w:lvlText w:val=""/>
      <w:lvlJc w:val="left"/>
      <w:pPr>
        <w:ind w:left="2493" w:hanging="360"/>
      </w:pPr>
      <w:rPr>
        <w:rFonts w:ascii="Wingdings" w:hAnsi="Wingdings" w:hint="default"/>
      </w:rPr>
    </w:lvl>
    <w:lvl w:ilvl="3" w:tplc="04270001" w:tentative="1">
      <w:start w:val="1"/>
      <w:numFmt w:val="bullet"/>
      <w:lvlText w:val=""/>
      <w:lvlJc w:val="left"/>
      <w:pPr>
        <w:ind w:left="3213" w:hanging="360"/>
      </w:pPr>
      <w:rPr>
        <w:rFonts w:ascii="Symbol" w:hAnsi="Symbol" w:hint="default"/>
      </w:rPr>
    </w:lvl>
    <w:lvl w:ilvl="4" w:tplc="04270003" w:tentative="1">
      <w:start w:val="1"/>
      <w:numFmt w:val="bullet"/>
      <w:lvlText w:val="o"/>
      <w:lvlJc w:val="left"/>
      <w:pPr>
        <w:ind w:left="3933" w:hanging="360"/>
      </w:pPr>
      <w:rPr>
        <w:rFonts w:ascii="Courier New" w:hAnsi="Courier New" w:cs="Courier New" w:hint="default"/>
      </w:rPr>
    </w:lvl>
    <w:lvl w:ilvl="5" w:tplc="04270005" w:tentative="1">
      <w:start w:val="1"/>
      <w:numFmt w:val="bullet"/>
      <w:lvlText w:val=""/>
      <w:lvlJc w:val="left"/>
      <w:pPr>
        <w:ind w:left="4653" w:hanging="360"/>
      </w:pPr>
      <w:rPr>
        <w:rFonts w:ascii="Wingdings" w:hAnsi="Wingdings" w:hint="default"/>
      </w:rPr>
    </w:lvl>
    <w:lvl w:ilvl="6" w:tplc="04270001" w:tentative="1">
      <w:start w:val="1"/>
      <w:numFmt w:val="bullet"/>
      <w:lvlText w:val=""/>
      <w:lvlJc w:val="left"/>
      <w:pPr>
        <w:ind w:left="5373" w:hanging="360"/>
      </w:pPr>
      <w:rPr>
        <w:rFonts w:ascii="Symbol" w:hAnsi="Symbol" w:hint="default"/>
      </w:rPr>
    </w:lvl>
    <w:lvl w:ilvl="7" w:tplc="04270003" w:tentative="1">
      <w:start w:val="1"/>
      <w:numFmt w:val="bullet"/>
      <w:lvlText w:val="o"/>
      <w:lvlJc w:val="left"/>
      <w:pPr>
        <w:ind w:left="6093" w:hanging="360"/>
      </w:pPr>
      <w:rPr>
        <w:rFonts w:ascii="Courier New" w:hAnsi="Courier New" w:cs="Courier New" w:hint="default"/>
      </w:rPr>
    </w:lvl>
    <w:lvl w:ilvl="8" w:tplc="04270005" w:tentative="1">
      <w:start w:val="1"/>
      <w:numFmt w:val="bullet"/>
      <w:lvlText w:val=""/>
      <w:lvlJc w:val="left"/>
      <w:pPr>
        <w:ind w:left="6813" w:hanging="360"/>
      </w:pPr>
      <w:rPr>
        <w:rFonts w:ascii="Wingdings" w:hAnsi="Wingdings" w:hint="default"/>
      </w:rPr>
    </w:lvl>
  </w:abstractNum>
  <w:abstractNum w:abstractNumId="6" w15:restartNumberingAfterBreak="0">
    <w:nsid w:val="3D227611"/>
    <w:multiLevelType w:val="hybridMultilevel"/>
    <w:tmpl w:val="5508AB80"/>
    <w:lvl w:ilvl="0" w:tplc="3EA6D3CE">
      <w:start w:val="1"/>
      <w:numFmt w:val="bullet"/>
      <w:lvlText w:val=""/>
      <w:lvlJc w:val="left"/>
      <w:pPr>
        <w:tabs>
          <w:tab w:val="num" w:pos="3498"/>
        </w:tabs>
        <w:ind w:left="3498" w:hanging="360"/>
      </w:pPr>
      <w:rPr>
        <w:rFonts w:ascii="Wingdings" w:hAnsi="Wingdings" w:hint="default"/>
        <w:color w:val="333399"/>
        <w:sz w:val="16"/>
        <w:szCs w:val="16"/>
      </w:rPr>
    </w:lvl>
    <w:lvl w:ilvl="1" w:tplc="04090003" w:tentative="1">
      <w:start w:val="1"/>
      <w:numFmt w:val="bullet"/>
      <w:lvlText w:val="o"/>
      <w:lvlJc w:val="left"/>
      <w:pPr>
        <w:tabs>
          <w:tab w:val="num" w:pos="3498"/>
        </w:tabs>
        <w:ind w:left="3498" w:hanging="360"/>
      </w:pPr>
      <w:rPr>
        <w:rFonts w:ascii="Courier New" w:hAnsi="Courier New" w:hint="default"/>
      </w:rPr>
    </w:lvl>
    <w:lvl w:ilvl="2" w:tplc="04090005" w:tentative="1">
      <w:start w:val="1"/>
      <w:numFmt w:val="bullet"/>
      <w:lvlText w:val=""/>
      <w:lvlJc w:val="left"/>
      <w:pPr>
        <w:tabs>
          <w:tab w:val="num" w:pos="4218"/>
        </w:tabs>
        <w:ind w:left="4218" w:hanging="360"/>
      </w:pPr>
      <w:rPr>
        <w:rFonts w:ascii="Wingdings" w:hAnsi="Wingdings" w:hint="default"/>
      </w:rPr>
    </w:lvl>
    <w:lvl w:ilvl="3" w:tplc="04090001" w:tentative="1">
      <w:start w:val="1"/>
      <w:numFmt w:val="bullet"/>
      <w:lvlText w:val=""/>
      <w:lvlJc w:val="left"/>
      <w:pPr>
        <w:tabs>
          <w:tab w:val="num" w:pos="4938"/>
        </w:tabs>
        <w:ind w:left="4938" w:hanging="360"/>
      </w:pPr>
      <w:rPr>
        <w:rFonts w:ascii="Symbol" w:hAnsi="Symbol" w:hint="default"/>
      </w:rPr>
    </w:lvl>
    <w:lvl w:ilvl="4" w:tplc="04090003" w:tentative="1">
      <w:start w:val="1"/>
      <w:numFmt w:val="bullet"/>
      <w:lvlText w:val="o"/>
      <w:lvlJc w:val="left"/>
      <w:pPr>
        <w:tabs>
          <w:tab w:val="num" w:pos="5658"/>
        </w:tabs>
        <w:ind w:left="5658" w:hanging="360"/>
      </w:pPr>
      <w:rPr>
        <w:rFonts w:ascii="Courier New" w:hAnsi="Courier New" w:hint="default"/>
      </w:rPr>
    </w:lvl>
    <w:lvl w:ilvl="5" w:tplc="04090005" w:tentative="1">
      <w:start w:val="1"/>
      <w:numFmt w:val="bullet"/>
      <w:lvlText w:val=""/>
      <w:lvlJc w:val="left"/>
      <w:pPr>
        <w:tabs>
          <w:tab w:val="num" w:pos="6378"/>
        </w:tabs>
        <w:ind w:left="6378" w:hanging="360"/>
      </w:pPr>
      <w:rPr>
        <w:rFonts w:ascii="Wingdings" w:hAnsi="Wingdings" w:hint="default"/>
      </w:rPr>
    </w:lvl>
    <w:lvl w:ilvl="6" w:tplc="04090001" w:tentative="1">
      <w:start w:val="1"/>
      <w:numFmt w:val="bullet"/>
      <w:lvlText w:val=""/>
      <w:lvlJc w:val="left"/>
      <w:pPr>
        <w:tabs>
          <w:tab w:val="num" w:pos="7098"/>
        </w:tabs>
        <w:ind w:left="7098" w:hanging="360"/>
      </w:pPr>
      <w:rPr>
        <w:rFonts w:ascii="Symbol" w:hAnsi="Symbol" w:hint="default"/>
      </w:rPr>
    </w:lvl>
    <w:lvl w:ilvl="7" w:tplc="04090003" w:tentative="1">
      <w:start w:val="1"/>
      <w:numFmt w:val="bullet"/>
      <w:lvlText w:val="o"/>
      <w:lvlJc w:val="left"/>
      <w:pPr>
        <w:tabs>
          <w:tab w:val="num" w:pos="7818"/>
        </w:tabs>
        <w:ind w:left="7818" w:hanging="360"/>
      </w:pPr>
      <w:rPr>
        <w:rFonts w:ascii="Courier New" w:hAnsi="Courier New" w:hint="default"/>
      </w:rPr>
    </w:lvl>
    <w:lvl w:ilvl="8" w:tplc="04090005" w:tentative="1">
      <w:start w:val="1"/>
      <w:numFmt w:val="bullet"/>
      <w:lvlText w:val=""/>
      <w:lvlJc w:val="left"/>
      <w:pPr>
        <w:tabs>
          <w:tab w:val="num" w:pos="8538"/>
        </w:tabs>
        <w:ind w:left="8538" w:hanging="360"/>
      </w:pPr>
      <w:rPr>
        <w:rFonts w:ascii="Wingdings" w:hAnsi="Wingdings" w:hint="default"/>
      </w:rPr>
    </w:lvl>
  </w:abstractNum>
  <w:abstractNum w:abstractNumId="7" w15:restartNumberingAfterBreak="0">
    <w:nsid w:val="587B26BE"/>
    <w:multiLevelType w:val="multilevel"/>
    <w:tmpl w:val="3FE0D9B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AF40E9"/>
    <w:multiLevelType w:val="hybridMultilevel"/>
    <w:tmpl w:val="227C60FC"/>
    <w:lvl w:ilvl="0" w:tplc="7B9EDC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530F7A"/>
    <w:multiLevelType w:val="hybridMultilevel"/>
    <w:tmpl w:val="CFD0F8BE"/>
    <w:lvl w:ilvl="0" w:tplc="04270001">
      <w:start w:val="1"/>
      <w:numFmt w:val="bullet"/>
      <w:lvlText w:val=""/>
      <w:lvlJc w:val="left"/>
      <w:pPr>
        <w:ind w:left="792" w:hanging="360"/>
      </w:pPr>
      <w:rPr>
        <w:rFonts w:ascii="Symbol" w:hAnsi="Symbol" w:hint="default"/>
      </w:rPr>
    </w:lvl>
    <w:lvl w:ilvl="1" w:tplc="04270003" w:tentative="1">
      <w:start w:val="1"/>
      <w:numFmt w:val="bullet"/>
      <w:lvlText w:val="o"/>
      <w:lvlJc w:val="left"/>
      <w:pPr>
        <w:ind w:left="1512" w:hanging="360"/>
      </w:pPr>
      <w:rPr>
        <w:rFonts w:ascii="Courier New" w:hAnsi="Courier New" w:cs="Courier New" w:hint="default"/>
      </w:rPr>
    </w:lvl>
    <w:lvl w:ilvl="2" w:tplc="04270005" w:tentative="1">
      <w:start w:val="1"/>
      <w:numFmt w:val="bullet"/>
      <w:lvlText w:val=""/>
      <w:lvlJc w:val="left"/>
      <w:pPr>
        <w:ind w:left="2232" w:hanging="360"/>
      </w:pPr>
      <w:rPr>
        <w:rFonts w:ascii="Wingdings" w:hAnsi="Wingdings" w:hint="default"/>
      </w:rPr>
    </w:lvl>
    <w:lvl w:ilvl="3" w:tplc="04270001" w:tentative="1">
      <w:start w:val="1"/>
      <w:numFmt w:val="bullet"/>
      <w:lvlText w:val=""/>
      <w:lvlJc w:val="left"/>
      <w:pPr>
        <w:ind w:left="2952" w:hanging="360"/>
      </w:pPr>
      <w:rPr>
        <w:rFonts w:ascii="Symbol" w:hAnsi="Symbol" w:hint="default"/>
      </w:rPr>
    </w:lvl>
    <w:lvl w:ilvl="4" w:tplc="04270003" w:tentative="1">
      <w:start w:val="1"/>
      <w:numFmt w:val="bullet"/>
      <w:lvlText w:val="o"/>
      <w:lvlJc w:val="left"/>
      <w:pPr>
        <w:ind w:left="3672" w:hanging="360"/>
      </w:pPr>
      <w:rPr>
        <w:rFonts w:ascii="Courier New" w:hAnsi="Courier New" w:cs="Courier New" w:hint="default"/>
      </w:rPr>
    </w:lvl>
    <w:lvl w:ilvl="5" w:tplc="04270005" w:tentative="1">
      <w:start w:val="1"/>
      <w:numFmt w:val="bullet"/>
      <w:lvlText w:val=""/>
      <w:lvlJc w:val="left"/>
      <w:pPr>
        <w:ind w:left="4392" w:hanging="360"/>
      </w:pPr>
      <w:rPr>
        <w:rFonts w:ascii="Wingdings" w:hAnsi="Wingdings" w:hint="default"/>
      </w:rPr>
    </w:lvl>
    <w:lvl w:ilvl="6" w:tplc="04270001" w:tentative="1">
      <w:start w:val="1"/>
      <w:numFmt w:val="bullet"/>
      <w:lvlText w:val=""/>
      <w:lvlJc w:val="left"/>
      <w:pPr>
        <w:ind w:left="5112" w:hanging="360"/>
      </w:pPr>
      <w:rPr>
        <w:rFonts w:ascii="Symbol" w:hAnsi="Symbol" w:hint="default"/>
      </w:rPr>
    </w:lvl>
    <w:lvl w:ilvl="7" w:tplc="04270003" w:tentative="1">
      <w:start w:val="1"/>
      <w:numFmt w:val="bullet"/>
      <w:lvlText w:val="o"/>
      <w:lvlJc w:val="left"/>
      <w:pPr>
        <w:ind w:left="5832" w:hanging="360"/>
      </w:pPr>
      <w:rPr>
        <w:rFonts w:ascii="Courier New" w:hAnsi="Courier New" w:cs="Courier New" w:hint="default"/>
      </w:rPr>
    </w:lvl>
    <w:lvl w:ilvl="8" w:tplc="04270005" w:tentative="1">
      <w:start w:val="1"/>
      <w:numFmt w:val="bullet"/>
      <w:lvlText w:val=""/>
      <w:lvlJc w:val="left"/>
      <w:pPr>
        <w:ind w:left="6552" w:hanging="360"/>
      </w:pPr>
      <w:rPr>
        <w:rFonts w:ascii="Wingdings" w:hAnsi="Wingdings" w:hint="default"/>
      </w:rPr>
    </w:lvl>
  </w:abstractNum>
  <w:abstractNum w:abstractNumId="10" w15:restartNumberingAfterBreak="0">
    <w:nsid w:val="6CE847DF"/>
    <w:multiLevelType w:val="hybridMultilevel"/>
    <w:tmpl w:val="19DA12C6"/>
    <w:lvl w:ilvl="0" w:tplc="ACC6C01A">
      <w:start w:val="1"/>
      <w:numFmt w:val="bullet"/>
      <w:lvlText w:val=""/>
      <w:lvlJc w:val="left"/>
      <w:pPr>
        <w:tabs>
          <w:tab w:val="num" w:pos="720"/>
        </w:tabs>
        <w:ind w:left="720" w:hanging="360"/>
      </w:pPr>
      <w:rPr>
        <w:rFonts w:ascii="Wingdings 3" w:hAnsi="Wingdings 3" w:hint="default"/>
      </w:rPr>
    </w:lvl>
    <w:lvl w:ilvl="1" w:tplc="55062A3C" w:tentative="1">
      <w:start w:val="1"/>
      <w:numFmt w:val="bullet"/>
      <w:lvlText w:val=""/>
      <w:lvlJc w:val="left"/>
      <w:pPr>
        <w:tabs>
          <w:tab w:val="num" w:pos="1440"/>
        </w:tabs>
        <w:ind w:left="1440" w:hanging="360"/>
      </w:pPr>
      <w:rPr>
        <w:rFonts w:ascii="Wingdings 3" w:hAnsi="Wingdings 3" w:hint="default"/>
      </w:rPr>
    </w:lvl>
    <w:lvl w:ilvl="2" w:tplc="90C6A592" w:tentative="1">
      <w:start w:val="1"/>
      <w:numFmt w:val="bullet"/>
      <w:lvlText w:val=""/>
      <w:lvlJc w:val="left"/>
      <w:pPr>
        <w:tabs>
          <w:tab w:val="num" w:pos="2160"/>
        </w:tabs>
        <w:ind w:left="2160" w:hanging="360"/>
      </w:pPr>
      <w:rPr>
        <w:rFonts w:ascii="Wingdings 3" w:hAnsi="Wingdings 3" w:hint="default"/>
      </w:rPr>
    </w:lvl>
    <w:lvl w:ilvl="3" w:tplc="821A8F0A" w:tentative="1">
      <w:start w:val="1"/>
      <w:numFmt w:val="bullet"/>
      <w:lvlText w:val=""/>
      <w:lvlJc w:val="left"/>
      <w:pPr>
        <w:tabs>
          <w:tab w:val="num" w:pos="2880"/>
        </w:tabs>
        <w:ind w:left="2880" w:hanging="360"/>
      </w:pPr>
      <w:rPr>
        <w:rFonts w:ascii="Wingdings 3" w:hAnsi="Wingdings 3" w:hint="default"/>
      </w:rPr>
    </w:lvl>
    <w:lvl w:ilvl="4" w:tplc="2026BDC2" w:tentative="1">
      <w:start w:val="1"/>
      <w:numFmt w:val="bullet"/>
      <w:lvlText w:val=""/>
      <w:lvlJc w:val="left"/>
      <w:pPr>
        <w:tabs>
          <w:tab w:val="num" w:pos="3600"/>
        </w:tabs>
        <w:ind w:left="3600" w:hanging="360"/>
      </w:pPr>
      <w:rPr>
        <w:rFonts w:ascii="Wingdings 3" w:hAnsi="Wingdings 3" w:hint="default"/>
      </w:rPr>
    </w:lvl>
    <w:lvl w:ilvl="5" w:tplc="4320881C" w:tentative="1">
      <w:start w:val="1"/>
      <w:numFmt w:val="bullet"/>
      <w:lvlText w:val=""/>
      <w:lvlJc w:val="left"/>
      <w:pPr>
        <w:tabs>
          <w:tab w:val="num" w:pos="4320"/>
        </w:tabs>
        <w:ind w:left="4320" w:hanging="360"/>
      </w:pPr>
      <w:rPr>
        <w:rFonts w:ascii="Wingdings 3" w:hAnsi="Wingdings 3" w:hint="default"/>
      </w:rPr>
    </w:lvl>
    <w:lvl w:ilvl="6" w:tplc="12140044" w:tentative="1">
      <w:start w:val="1"/>
      <w:numFmt w:val="bullet"/>
      <w:lvlText w:val=""/>
      <w:lvlJc w:val="left"/>
      <w:pPr>
        <w:tabs>
          <w:tab w:val="num" w:pos="5040"/>
        </w:tabs>
        <w:ind w:left="5040" w:hanging="360"/>
      </w:pPr>
      <w:rPr>
        <w:rFonts w:ascii="Wingdings 3" w:hAnsi="Wingdings 3" w:hint="default"/>
      </w:rPr>
    </w:lvl>
    <w:lvl w:ilvl="7" w:tplc="6E0A0A3E" w:tentative="1">
      <w:start w:val="1"/>
      <w:numFmt w:val="bullet"/>
      <w:lvlText w:val=""/>
      <w:lvlJc w:val="left"/>
      <w:pPr>
        <w:tabs>
          <w:tab w:val="num" w:pos="5760"/>
        </w:tabs>
        <w:ind w:left="5760" w:hanging="360"/>
      </w:pPr>
      <w:rPr>
        <w:rFonts w:ascii="Wingdings 3" w:hAnsi="Wingdings 3" w:hint="default"/>
      </w:rPr>
    </w:lvl>
    <w:lvl w:ilvl="8" w:tplc="6CAA399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160F8B"/>
    <w:multiLevelType w:val="hybridMultilevel"/>
    <w:tmpl w:val="FCEA3760"/>
    <w:lvl w:ilvl="0" w:tplc="E9F2AF48">
      <w:start w:val="1"/>
      <w:numFmt w:val="bullet"/>
      <w:lvlText w:val=""/>
      <w:lvlJc w:val="left"/>
      <w:pPr>
        <w:tabs>
          <w:tab w:val="num" w:pos="720"/>
        </w:tabs>
        <w:ind w:left="720" w:hanging="360"/>
      </w:pPr>
      <w:rPr>
        <w:rFonts w:ascii="Wingdings 3" w:hAnsi="Wingdings 3" w:hint="default"/>
      </w:rPr>
    </w:lvl>
    <w:lvl w:ilvl="1" w:tplc="E11EF8D0" w:tentative="1">
      <w:start w:val="1"/>
      <w:numFmt w:val="bullet"/>
      <w:lvlText w:val=""/>
      <w:lvlJc w:val="left"/>
      <w:pPr>
        <w:tabs>
          <w:tab w:val="num" w:pos="1440"/>
        </w:tabs>
        <w:ind w:left="1440" w:hanging="360"/>
      </w:pPr>
      <w:rPr>
        <w:rFonts w:ascii="Wingdings 3" w:hAnsi="Wingdings 3" w:hint="default"/>
      </w:rPr>
    </w:lvl>
    <w:lvl w:ilvl="2" w:tplc="DE389C98" w:tentative="1">
      <w:start w:val="1"/>
      <w:numFmt w:val="bullet"/>
      <w:lvlText w:val=""/>
      <w:lvlJc w:val="left"/>
      <w:pPr>
        <w:tabs>
          <w:tab w:val="num" w:pos="2160"/>
        </w:tabs>
        <w:ind w:left="2160" w:hanging="360"/>
      </w:pPr>
      <w:rPr>
        <w:rFonts w:ascii="Wingdings 3" w:hAnsi="Wingdings 3" w:hint="default"/>
      </w:rPr>
    </w:lvl>
    <w:lvl w:ilvl="3" w:tplc="E332870C" w:tentative="1">
      <w:start w:val="1"/>
      <w:numFmt w:val="bullet"/>
      <w:lvlText w:val=""/>
      <w:lvlJc w:val="left"/>
      <w:pPr>
        <w:tabs>
          <w:tab w:val="num" w:pos="2880"/>
        </w:tabs>
        <w:ind w:left="2880" w:hanging="360"/>
      </w:pPr>
      <w:rPr>
        <w:rFonts w:ascii="Wingdings 3" w:hAnsi="Wingdings 3" w:hint="default"/>
      </w:rPr>
    </w:lvl>
    <w:lvl w:ilvl="4" w:tplc="509285F0" w:tentative="1">
      <w:start w:val="1"/>
      <w:numFmt w:val="bullet"/>
      <w:lvlText w:val=""/>
      <w:lvlJc w:val="left"/>
      <w:pPr>
        <w:tabs>
          <w:tab w:val="num" w:pos="3600"/>
        </w:tabs>
        <w:ind w:left="3600" w:hanging="360"/>
      </w:pPr>
      <w:rPr>
        <w:rFonts w:ascii="Wingdings 3" w:hAnsi="Wingdings 3" w:hint="default"/>
      </w:rPr>
    </w:lvl>
    <w:lvl w:ilvl="5" w:tplc="D8DAA3F8" w:tentative="1">
      <w:start w:val="1"/>
      <w:numFmt w:val="bullet"/>
      <w:lvlText w:val=""/>
      <w:lvlJc w:val="left"/>
      <w:pPr>
        <w:tabs>
          <w:tab w:val="num" w:pos="4320"/>
        </w:tabs>
        <w:ind w:left="4320" w:hanging="360"/>
      </w:pPr>
      <w:rPr>
        <w:rFonts w:ascii="Wingdings 3" w:hAnsi="Wingdings 3" w:hint="default"/>
      </w:rPr>
    </w:lvl>
    <w:lvl w:ilvl="6" w:tplc="DFB6E26E" w:tentative="1">
      <w:start w:val="1"/>
      <w:numFmt w:val="bullet"/>
      <w:lvlText w:val=""/>
      <w:lvlJc w:val="left"/>
      <w:pPr>
        <w:tabs>
          <w:tab w:val="num" w:pos="5040"/>
        </w:tabs>
        <w:ind w:left="5040" w:hanging="360"/>
      </w:pPr>
      <w:rPr>
        <w:rFonts w:ascii="Wingdings 3" w:hAnsi="Wingdings 3" w:hint="default"/>
      </w:rPr>
    </w:lvl>
    <w:lvl w:ilvl="7" w:tplc="278C705C" w:tentative="1">
      <w:start w:val="1"/>
      <w:numFmt w:val="bullet"/>
      <w:lvlText w:val=""/>
      <w:lvlJc w:val="left"/>
      <w:pPr>
        <w:tabs>
          <w:tab w:val="num" w:pos="5760"/>
        </w:tabs>
        <w:ind w:left="5760" w:hanging="360"/>
      </w:pPr>
      <w:rPr>
        <w:rFonts w:ascii="Wingdings 3" w:hAnsi="Wingdings 3" w:hint="default"/>
      </w:rPr>
    </w:lvl>
    <w:lvl w:ilvl="8" w:tplc="E8FCA14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27C51AD"/>
    <w:multiLevelType w:val="hybridMultilevel"/>
    <w:tmpl w:val="5928C450"/>
    <w:lvl w:ilvl="0" w:tplc="8228CC90">
      <w:start w:val="1"/>
      <w:numFmt w:val="upperRoman"/>
      <w:lvlText w:val="%1&gt;"/>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72B8426B"/>
    <w:multiLevelType w:val="hybridMultilevel"/>
    <w:tmpl w:val="8DA472D6"/>
    <w:lvl w:ilvl="0" w:tplc="C420AB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7"/>
  </w:num>
  <w:num w:numId="6">
    <w:abstractNumId w:val="8"/>
  </w:num>
  <w:num w:numId="7">
    <w:abstractNumId w:val="13"/>
  </w:num>
  <w:num w:numId="8">
    <w:abstractNumId w:val="12"/>
  </w:num>
  <w:num w:numId="9">
    <w:abstractNumId w:val="9"/>
  </w:num>
  <w:num w:numId="10">
    <w:abstractNumId w:val="2"/>
  </w:num>
  <w:num w:numId="11">
    <w:abstractNumId w:val="10"/>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09"/>
    <w:rsid w:val="00006240"/>
    <w:rsid w:val="00006FB4"/>
    <w:rsid w:val="00007B01"/>
    <w:rsid w:val="00011694"/>
    <w:rsid w:val="00013B0B"/>
    <w:rsid w:val="00020455"/>
    <w:rsid w:val="0002454B"/>
    <w:rsid w:val="00025489"/>
    <w:rsid w:val="00025DB6"/>
    <w:rsid w:val="000301F8"/>
    <w:rsid w:val="00033EA5"/>
    <w:rsid w:val="00060AA7"/>
    <w:rsid w:val="0006421A"/>
    <w:rsid w:val="00065018"/>
    <w:rsid w:val="00065E61"/>
    <w:rsid w:val="000675F4"/>
    <w:rsid w:val="0007098C"/>
    <w:rsid w:val="00070BDA"/>
    <w:rsid w:val="00073994"/>
    <w:rsid w:val="00084DAB"/>
    <w:rsid w:val="000940EB"/>
    <w:rsid w:val="000A6B33"/>
    <w:rsid w:val="000A6E9D"/>
    <w:rsid w:val="000B3BA9"/>
    <w:rsid w:val="000C2CF6"/>
    <w:rsid w:val="000C38FC"/>
    <w:rsid w:val="000C4057"/>
    <w:rsid w:val="000C5379"/>
    <w:rsid w:val="000D23A8"/>
    <w:rsid w:val="000D799A"/>
    <w:rsid w:val="000D7A32"/>
    <w:rsid w:val="000E44A9"/>
    <w:rsid w:val="000E4903"/>
    <w:rsid w:val="000E4B66"/>
    <w:rsid w:val="000E5D87"/>
    <w:rsid w:val="000E7492"/>
    <w:rsid w:val="000F08D9"/>
    <w:rsid w:val="0010575F"/>
    <w:rsid w:val="00106AE0"/>
    <w:rsid w:val="00114AC8"/>
    <w:rsid w:val="00126637"/>
    <w:rsid w:val="0013084B"/>
    <w:rsid w:val="0013542E"/>
    <w:rsid w:val="00135AC9"/>
    <w:rsid w:val="00143C4E"/>
    <w:rsid w:val="00150363"/>
    <w:rsid w:val="0015169F"/>
    <w:rsid w:val="001519EE"/>
    <w:rsid w:val="00151E5E"/>
    <w:rsid w:val="00155CE4"/>
    <w:rsid w:val="001619D6"/>
    <w:rsid w:val="00162D53"/>
    <w:rsid w:val="00176A6F"/>
    <w:rsid w:val="001816C3"/>
    <w:rsid w:val="00181A1F"/>
    <w:rsid w:val="001844DF"/>
    <w:rsid w:val="00190009"/>
    <w:rsid w:val="001907E8"/>
    <w:rsid w:val="001B762D"/>
    <w:rsid w:val="001C1056"/>
    <w:rsid w:val="001C1058"/>
    <w:rsid w:val="001D5B9D"/>
    <w:rsid w:val="001E07F9"/>
    <w:rsid w:val="001E12EC"/>
    <w:rsid w:val="001E658F"/>
    <w:rsid w:val="001E7C97"/>
    <w:rsid w:val="001F2D32"/>
    <w:rsid w:val="002024DD"/>
    <w:rsid w:val="00203303"/>
    <w:rsid w:val="002241A6"/>
    <w:rsid w:val="002356EB"/>
    <w:rsid w:val="00237B59"/>
    <w:rsid w:val="00237DBB"/>
    <w:rsid w:val="00242FA2"/>
    <w:rsid w:val="002526EB"/>
    <w:rsid w:val="00252746"/>
    <w:rsid w:val="002536BA"/>
    <w:rsid w:val="0026535A"/>
    <w:rsid w:val="002710C8"/>
    <w:rsid w:val="002749FB"/>
    <w:rsid w:val="0027526B"/>
    <w:rsid w:val="0028037E"/>
    <w:rsid w:val="00285F3E"/>
    <w:rsid w:val="0028698A"/>
    <w:rsid w:val="002870F0"/>
    <w:rsid w:val="00291B26"/>
    <w:rsid w:val="00292937"/>
    <w:rsid w:val="00293103"/>
    <w:rsid w:val="0029392D"/>
    <w:rsid w:val="00297A82"/>
    <w:rsid w:val="002A1A1B"/>
    <w:rsid w:val="002A1EE3"/>
    <w:rsid w:val="002B1C4C"/>
    <w:rsid w:val="002B24D3"/>
    <w:rsid w:val="002C44D5"/>
    <w:rsid w:val="002D0A0F"/>
    <w:rsid w:val="002D591B"/>
    <w:rsid w:val="002D6A45"/>
    <w:rsid w:val="002D762E"/>
    <w:rsid w:val="002D76C1"/>
    <w:rsid w:val="002E3653"/>
    <w:rsid w:val="002F5543"/>
    <w:rsid w:val="00303A32"/>
    <w:rsid w:val="00311497"/>
    <w:rsid w:val="00315651"/>
    <w:rsid w:val="00315BE4"/>
    <w:rsid w:val="00316A1F"/>
    <w:rsid w:val="00322EC5"/>
    <w:rsid w:val="00324984"/>
    <w:rsid w:val="003317BA"/>
    <w:rsid w:val="00331B84"/>
    <w:rsid w:val="003340CE"/>
    <w:rsid w:val="00335D84"/>
    <w:rsid w:val="00340B36"/>
    <w:rsid w:val="0034167C"/>
    <w:rsid w:val="003435AC"/>
    <w:rsid w:val="00343A9E"/>
    <w:rsid w:val="00345EEE"/>
    <w:rsid w:val="00346BB0"/>
    <w:rsid w:val="0035008D"/>
    <w:rsid w:val="0035088F"/>
    <w:rsid w:val="00356FE2"/>
    <w:rsid w:val="0036066D"/>
    <w:rsid w:val="0036567D"/>
    <w:rsid w:val="00365BE6"/>
    <w:rsid w:val="00367730"/>
    <w:rsid w:val="0037505A"/>
    <w:rsid w:val="003836B6"/>
    <w:rsid w:val="00385298"/>
    <w:rsid w:val="003908BF"/>
    <w:rsid w:val="00392216"/>
    <w:rsid w:val="003A10A1"/>
    <w:rsid w:val="003B1B9C"/>
    <w:rsid w:val="003B38BC"/>
    <w:rsid w:val="003C5899"/>
    <w:rsid w:val="003D2EFA"/>
    <w:rsid w:val="003E3291"/>
    <w:rsid w:val="003E6435"/>
    <w:rsid w:val="003E6953"/>
    <w:rsid w:val="003E6C35"/>
    <w:rsid w:val="003E7355"/>
    <w:rsid w:val="003F002F"/>
    <w:rsid w:val="0040189E"/>
    <w:rsid w:val="00403783"/>
    <w:rsid w:val="0040554D"/>
    <w:rsid w:val="00414498"/>
    <w:rsid w:val="00414FC5"/>
    <w:rsid w:val="00423C09"/>
    <w:rsid w:val="004249F2"/>
    <w:rsid w:val="00425C67"/>
    <w:rsid w:val="004301A7"/>
    <w:rsid w:val="00430AC2"/>
    <w:rsid w:val="00433260"/>
    <w:rsid w:val="00443D82"/>
    <w:rsid w:val="00454371"/>
    <w:rsid w:val="004550F2"/>
    <w:rsid w:val="00457AD6"/>
    <w:rsid w:val="00462B8F"/>
    <w:rsid w:val="00463C4B"/>
    <w:rsid w:val="004653F8"/>
    <w:rsid w:val="0047023B"/>
    <w:rsid w:val="00486C10"/>
    <w:rsid w:val="004871D7"/>
    <w:rsid w:val="0049359B"/>
    <w:rsid w:val="00495F38"/>
    <w:rsid w:val="004B6E93"/>
    <w:rsid w:val="004B78BE"/>
    <w:rsid w:val="004C0FF6"/>
    <w:rsid w:val="004C5C4A"/>
    <w:rsid w:val="004C639D"/>
    <w:rsid w:val="004C7099"/>
    <w:rsid w:val="004C7495"/>
    <w:rsid w:val="004D52D4"/>
    <w:rsid w:val="004F32A7"/>
    <w:rsid w:val="004F4A67"/>
    <w:rsid w:val="004F6599"/>
    <w:rsid w:val="0050336D"/>
    <w:rsid w:val="00503FC5"/>
    <w:rsid w:val="00507E7E"/>
    <w:rsid w:val="00527384"/>
    <w:rsid w:val="00530421"/>
    <w:rsid w:val="005360E8"/>
    <w:rsid w:val="005424FA"/>
    <w:rsid w:val="00554ABE"/>
    <w:rsid w:val="00555B49"/>
    <w:rsid w:val="0056044E"/>
    <w:rsid w:val="005606ED"/>
    <w:rsid w:val="0057477D"/>
    <w:rsid w:val="00574D54"/>
    <w:rsid w:val="0057746D"/>
    <w:rsid w:val="00582884"/>
    <w:rsid w:val="00583408"/>
    <w:rsid w:val="00584A61"/>
    <w:rsid w:val="00585AB1"/>
    <w:rsid w:val="0059144E"/>
    <w:rsid w:val="00591700"/>
    <w:rsid w:val="005965B1"/>
    <w:rsid w:val="00597E74"/>
    <w:rsid w:val="005A71B3"/>
    <w:rsid w:val="005A735C"/>
    <w:rsid w:val="005A7650"/>
    <w:rsid w:val="005B230C"/>
    <w:rsid w:val="005B506B"/>
    <w:rsid w:val="005B66A6"/>
    <w:rsid w:val="005C23B0"/>
    <w:rsid w:val="005D071B"/>
    <w:rsid w:val="005D08F3"/>
    <w:rsid w:val="005D1533"/>
    <w:rsid w:val="005D1A7B"/>
    <w:rsid w:val="005D41FC"/>
    <w:rsid w:val="005E0747"/>
    <w:rsid w:val="005E6A96"/>
    <w:rsid w:val="00603B45"/>
    <w:rsid w:val="00617B77"/>
    <w:rsid w:val="00622EFF"/>
    <w:rsid w:val="006267D4"/>
    <w:rsid w:val="00627B0A"/>
    <w:rsid w:val="00635F74"/>
    <w:rsid w:val="00637993"/>
    <w:rsid w:val="00644F4A"/>
    <w:rsid w:val="00646F4A"/>
    <w:rsid w:val="006470F5"/>
    <w:rsid w:val="00650175"/>
    <w:rsid w:val="006501E1"/>
    <w:rsid w:val="00654327"/>
    <w:rsid w:val="00667B56"/>
    <w:rsid w:val="006776B2"/>
    <w:rsid w:val="00682A31"/>
    <w:rsid w:val="0068410E"/>
    <w:rsid w:val="006917D2"/>
    <w:rsid w:val="0069212A"/>
    <w:rsid w:val="006927C9"/>
    <w:rsid w:val="00695FEE"/>
    <w:rsid w:val="00696A8F"/>
    <w:rsid w:val="006A1D58"/>
    <w:rsid w:val="006A5C25"/>
    <w:rsid w:val="006B786A"/>
    <w:rsid w:val="006C026E"/>
    <w:rsid w:val="006C05EC"/>
    <w:rsid w:val="006C1490"/>
    <w:rsid w:val="006C1C40"/>
    <w:rsid w:val="006D14F5"/>
    <w:rsid w:val="006D246B"/>
    <w:rsid w:val="006E057E"/>
    <w:rsid w:val="006E4108"/>
    <w:rsid w:val="006E6938"/>
    <w:rsid w:val="006F1FC4"/>
    <w:rsid w:val="006F2536"/>
    <w:rsid w:val="00704B85"/>
    <w:rsid w:val="00704EAD"/>
    <w:rsid w:val="00712661"/>
    <w:rsid w:val="007219EC"/>
    <w:rsid w:val="00734D75"/>
    <w:rsid w:val="00743DB0"/>
    <w:rsid w:val="00751DE5"/>
    <w:rsid w:val="00756B5C"/>
    <w:rsid w:val="00756CC3"/>
    <w:rsid w:val="007649B5"/>
    <w:rsid w:val="00767F26"/>
    <w:rsid w:val="00770872"/>
    <w:rsid w:val="0078153C"/>
    <w:rsid w:val="007843F8"/>
    <w:rsid w:val="00785AB8"/>
    <w:rsid w:val="00791198"/>
    <w:rsid w:val="00793EBE"/>
    <w:rsid w:val="00794713"/>
    <w:rsid w:val="007A5553"/>
    <w:rsid w:val="007B322E"/>
    <w:rsid w:val="007B6A39"/>
    <w:rsid w:val="007C2883"/>
    <w:rsid w:val="007C45A1"/>
    <w:rsid w:val="007C50C9"/>
    <w:rsid w:val="007C5A95"/>
    <w:rsid w:val="007C6353"/>
    <w:rsid w:val="007D79A2"/>
    <w:rsid w:val="007F54E2"/>
    <w:rsid w:val="00812910"/>
    <w:rsid w:val="008145F6"/>
    <w:rsid w:val="00821E0E"/>
    <w:rsid w:val="008227BF"/>
    <w:rsid w:val="00823A5B"/>
    <w:rsid w:val="00826DF8"/>
    <w:rsid w:val="00830152"/>
    <w:rsid w:val="00832485"/>
    <w:rsid w:val="00833D64"/>
    <w:rsid w:val="008353CC"/>
    <w:rsid w:val="00835D72"/>
    <w:rsid w:val="00835F62"/>
    <w:rsid w:val="00842DD7"/>
    <w:rsid w:val="00843FF3"/>
    <w:rsid w:val="008529B5"/>
    <w:rsid w:val="008555E5"/>
    <w:rsid w:val="00856500"/>
    <w:rsid w:val="00860097"/>
    <w:rsid w:val="00862B2F"/>
    <w:rsid w:val="00870E5F"/>
    <w:rsid w:val="0087371F"/>
    <w:rsid w:val="00875ABD"/>
    <w:rsid w:val="008779E8"/>
    <w:rsid w:val="0089533E"/>
    <w:rsid w:val="00896B2F"/>
    <w:rsid w:val="008A044B"/>
    <w:rsid w:val="008A4B99"/>
    <w:rsid w:val="008B05E6"/>
    <w:rsid w:val="008B4077"/>
    <w:rsid w:val="008C089F"/>
    <w:rsid w:val="008C091E"/>
    <w:rsid w:val="008C3937"/>
    <w:rsid w:val="008D4B20"/>
    <w:rsid w:val="008E26B9"/>
    <w:rsid w:val="008F27C5"/>
    <w:rsid w:val="008F6AC0"/>
    <w:rsid w:val="009034A0"/>
    <w:rsid w:val="00903EA3"/>
    <w:rsid w:val="009133AF"/>
    <w:rsid w:val="00916E82"/>
    <w:rsid w:val="0091737F"/>
    <w:rsid w:val="00917C60"/>
    <w:rsid w:val="00942270"/>
    <w:rsid w:val="00945E96"/>
    <w:rsid w:val="00951D6F"/>
    <w:rsid w:val="0095426D"/>
    <w:rsid w:val="00977DA4"/>
    <w:rsid w:val="00982942"/>
    <w:rsid w:val="00982C90"/>
    <w:rsid w:val="00986C27"/>
    <w:rsid w:val="00992A22"/>
    <w:rsid w:val="00997E0E"/>
    <w:rsid w:val="009A3464"/>
    <w:rsid w:val="009B15EE"/>
    <w:rsid w:val="009B2170"/>
    <w:rsid w:val="009B6D40"/>
    <w:rsid w:val="009B6FB2"/>
    <w:rsid w:val="009C2979"/>
    <w:rsid w:val="009C2E9B"/>
    <w:rsid w:val="009C3BEA"/>
    <w:rsid w:val="009C6278"/>
    <w:rsid w:val="009C6951"/>
    <w:rsid w:val="009D2BD1"/>
    <w:rsid w:val="009D3401"/>
    <w:rsid w:val="009D3FA1"/>
    <w:rsid w:val="009E4C94"/>
    <w:rsid w:val="009F25F0"/>
    <w:rsid w:val="009F32C6"/>
    <w:rsid w:val="00A060DE"/>
    <w:rsid w:val="00A07AB2"/>
    <w:rsid w:val="00A10681"/>
    <w:rsid w:val="00A14CFC"/>
    <w:rsid w:val="00A20210"/>
    <w:rsid w:val="00A30A2E"/>
    <w:rsid w:val="00A30E16"/>
    <w:rsid w:val="00A31DE4"/>
    <w:rsid w:val="00A31F26"/>
    <w:rsid w:val="00A34CC0"/>
    <w:rsid w:val="00A34E87"/>
    <w:rsid w:val="00A53C2F"/>
    <w:rsid w:val="00A54CB0"/>
    <w:rsid w:val="00A6166B"/>
    <w:rsid w:val="00A70522"/>
    <w:rsid w:val="00A74DA2"/>
    <w:rsid w:val="00A757F0"/>
    <w:rsid w:val="00A82BE5"/>
    <w:rsid w:val="00A83A9E"/>
    <w:rsid w:val="00A83C36"/>
    <w:rsid w:val="00A94181"/>
    <w:rsid w:val="00A944D9"/>
    <w:rsid w:val="00A9461C"/>
    <w:rsid w:val="00AA30BA"/>
    <w:rsid w:val="00AD5C8C"/>
    <w:rsid w:val="00AD7F4E"/>
    <w:rsid w:val="00AE0AEB"/>
    <w:rsid w:val="00AE1E29"/>
    <w:rsid w:val="00AE524B"/>
    <w:rsid w:val="00AE6E09"/>
    <w:rsid w:val="00AF20AB"/>
    <w:rsid w:val="00AF2155"/>
    <w:rsid w:val="00AF3625"/>
    <w:rsid w:val="00AF6D1C"/>
    <w:rsid w:val="00B046FD"/>
    <w:rsid w:val="00B05F66"/>
    <w:rsid w:val="00B1068D"/>
    <w:rsid w:val="00B16E9D"/>
    <w:rsid w:val="00B17CCD"/>
    <w:rsid w:val="00B20223"/>
    <w:rsid w:val="00B21158"/>
    <w:rsid w:val="00B21C13"/>
    <w:rsid w:val="00B24C95"/>
    <w:rsid w:val="00B26C95"/>
    <w:rsid w:val="00B31651"/>
    <w:rsid w:val="00B32132"/>
    <w:rsid w:val="00B331B7"/>
    <w:rsid w:val="00B62B3C"/>
    <w:rsid w:val="00B63051"/>
    <w:rsid w:val="00B65E18"/>
    <w:rsid w:val="00B72A63"/>
    <w:rsid w:val="00B7584E"/>
    <w:rsid w:val="00B75A85"/>
    <w:rsid w:val="00B7762C"/>
    <w:rsid w:val="00B8233B"/>
    <w:rsid w:val="00B82DD8"/>
    <w:rsid w:val="00B83FA9"/>
    <w:rsid w:val="00B85A03"/>
    <w:rsid w:val="00BA1826"/>
    <w:rsid w:val="00BB21A5"/>
    <w:rsid w:val="00BC3069"/>
    <w:rsid w:val="00BC5338"/>
    <w:rsid w:val="00BD0902"/>
    <w:rsid w:val="00BD2F5D"/>
    <w:rsid w:val="00BE0253"/>
    <w:rsid w:val="00BE5174"/>
    <w:rsid w:val="00BF1123"/>
    <w:rsid w:val="00BF1696"/>
    <w:rsid w:val="00BF485D"/>
    <w:rsid w:val="00BF4C3F"/>
    <w:rsid w:val="00C01298"/>
    <w:rsid w:val="00C01DB8"/>
    <w:rsid w:val="00C11D09"/>
    <w:rsid w:val="00C153EC"/>
    <w:rsid w:val="00C21B87"/>
    <w:rsid w:val="00C25BA0"/>
    <w:rsid w:val="00C26C07"/>
    <w:rsid w:val="00C26E5D"/>
    <w:rsid w:val="00C27C4B"/>
    <w:rsid w:val="00C3658B"/>
    <w:rsid w:val="00C42871"/>
    <w:rsid w:val="00C4744D"/>
    <w:rsid w:val="00C5178E"/>
    <w:rsid w:val="00C547BF"/>
    <w:rsid w:val="00C6118B"/>
    <w:rsid w:val="00C67464"/>
    <w:rsid w:val="00C70631"/>
    <w:rsid w:val="00C769E4"/>
    <w:rsid w:val="00C77282"/>
    <w:rsid w:val="00C85CFF"/>
    <w:rsid w:val="00C90D2E"/>
    <w:rsid w:val="00C96FB8"/>
    <w:rsid w:val="00CA5DEA"/>
    <w:rsid w:val="00CB339D"/>
    <w:rsid w:val="00CB7006"/>
    <w:rsid w:val="00CC2441"/>
    <w:rsid w:val="00CC4935"/>
    <w:rsid w:val="00CC6983"/>
    <w:rsid w:val="00CD5421"/>
    <w:rsid w:val="00CD6292"/>
    <w:rsid w:val="00CD722A"/>
    <w:rsid w:val="00CD7280"/>
    <w:rsid w:val="00CE2104"/>
    <w:rsid w:val="00CE3240"/>
    <w:rsid w:val="00CE5D54"/>
    <w:rsid w:val="00CE711E"/>
    <w:rsid w:val="00D015F7"/>
    <w:rsid w:val="00D102BC"/>
    <w:rsid w:val="00D10494"/>
    <w:rsid w:val="00D11DF7"/>
    <w:rsid w:val="00D146A8"/>
    <w:rsid w:val="00D2147E"/>
    <w:rsid w:val="00D21491"/>
    <w:rsid w:val="00D23E71"/>
    <w:rsid w:val="00D27D4B"/>
    <w:rsid w:val="00D349AD"/>
    <w:rsid w:val="00D34E86"/>
    <w:rsid w:val="00D40F36"/>
    <w:rsid w:val="00D47DA6"/>
    <w:rsid w:val="00D56D4C"/>
    <w:rsid w:val="00D60418"/>
    <w:rsid w:val="00D72EA0"/>
    <w:rsid w:val="00D74925"/>
    <w:rsid w:val="00D921EE"/>
    <w:rsid w:val="00D92585"/>
    <w:rsid w:val="00DA1BE8"/>
    <w:rsid w:val="00DA2169"/>
    <w:rsid w:val="00DA4DD5"/>
    <w:rsid w:val="00DA6C02"/>
    <w:rsid w:val="00DB029C"/>
    <w:rsid w:val="00DB27DB"/>
    <w:rsid w:val="00DB4F02"/>
    <w:rsid w:val="00DC009B"/>
    <w:rsid w:val="00DC13BA"/>
    <w:rsid w:val="00DD3CBD"/>
    <w:rsid w:val="00DD4A95"/>
    <w:rsid w:val="00DE305D"/>
    <w:rsid w:val="00DF5A09"/>
    <w:rsid w:val="00E02567"/>
    <w:rsid w:val="00E1641C"/>
    <w:rsid w:val="00E1759B"/>
    <w:rsid w:val="00E20417"/>
    <w:rsid w:val="00E21814"/>
    <w:rsid w:val="00E247B4"/>
    <w:rsid w:val="00E25DA4"/>
    <w:rsid w:val="00E42C1A"/>
    <w:rsid w:val="00E51471"/>
    <w:rsid w:val="00E6371E"/>
    <w:rsid w:val="00E758E8"/>
    <w:rsid w:val="00E767BE"/>
    <w:rsid w:val="00E77569"/>
    <w:rsid w:val="00E81307"/>
    <w:rsid w:val="00E97D74"/>
    <w:rsid w:val="00EA512E"/>
    <w:rsid w:val="00EA66AC"/>
    <w:rsid w:val="00EB1226"/>
    <w:rsid w:val="00EC0679"/>
    <w:rsid w:val="00EC077C"/>
    <w:rsid w:val="00EC0A8B"/>
    <w:rsid w:val="00EC1902"/>
    <w:rsid w:val="00EC39BC"/>
    <w:rsid w:val="00ED1B6D"/>
    <w:rsid w:val="00ED2740"/>
    <w:rsid w:val="00EF1605"/>
    <w:rsid w:val="00F04C26"/>
    <w:rsid w:val="00F1246D"/>
    <w:rsid w:val="00F2499F"/>
    <w:rsid w:val="00F27B8F"/>
    <w:rsid w:val="00F357B9"/>
    <w:rsid w:val="00F408B8"/>
    <w:rsid w:val="00F4675C"/>
    <w:rsid w:val="00F55F52"/>
    <w:rsid w:val="00F60C8D"/>
    <w:rsid w:val="00F6525A"/>
    <w:rsid w:val="00F67041"/>
    <w:rsid w:val="00F70983"/>
    <w:rsid w:val="00F76AAE"/>
    <w:rsid w:val="00F819A0"/>
    <w:rsid w:val="00F830DC"/>
    <w:rsid w:val="00F837FA"/>
    <w:rsid w:val="00F86D7F"/>
    <w:rsid w:val="00F92818"/>
    <w:rsid w:val="00F93740"/>
    <w:rsid w:val="00FA5308"/>
    <w:rsid w:val="00FB0BB7"/>
    <w:rsid w:val="00FB14E1"/>
    <w:rsid w:val="00FB5A94"/>
    <w:rsid w:val="00FB7731"/>
    <w:rsid w:val="00FC58C2"/>
    <w:rsid w:val="00FD1246"/>
    <w:rsid w:val="00FE431D"/>
    <w:rsid w:val="00FE73B4"/>
    <w:rsid w:val="00FF5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BEED9"/>
  <w15:chartTrackingRefBased/>
  <w15:docId w15:val="{D58C6C60-9164-4DAD-9663-83B445B8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E6E0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F5A09"/>
    <w:rPr>
      <w:rFonts w:ascii="Tahoma" w:hAnsi="Tahoma" w:cs="Tahoma"/>
      <w:sz w:val="16"/>
      <w:szCs w:val="16"/>
    </w:rPr>
  </w:style>
  <w:style w:type="paragraph" w:customStyle="1" w:styleId="DiagramaDiagramaDiagramaDiagrama">
    <w:name w:val="Diagrama Diagrama Diagrama Diagrama"/>
    <w:basedOn w:val="prastasis"/>
    <w:rsid w:val="00F6525A"/>
    <w:pPr>
      <w:spacing w:after="160" w:line="240" w:lineRule="exact"/>
    </w:pPr>
    <w:rPr>
      <w:rFonts w:ascii="Tahoma" w:hAnsi="Tahoma"/>
      <w:sz w:val="20"/>
      <w:szCs w:val="20"/>
      <w:lang w:val="en-US" w:eastAsia="en-US"/>
    </w:rPr>
  </w:style>
  <w:style w:type="paragraph" w:styleId="Antrats">
    <w:name w:val="header"/>
    <w:basedOn w:val="prastasis"/>
    <w:link w:val="AntratsDiagrama"/>
    <w:uiPriority w:val="99"/>
    <w:rsid w:val="00CB7006"/>
    <w:pPr>
      <w:tabs>
        <w:tab w:val="center" w:pos="4819"/>
        <w:tab w:val="right" w:pos="9638"/>
      </w:tabs>
    </w:pPr>
  </w:style>
  <w:style w:type="character" w:customStyle="1" w:styleId="AntratsDiagrama">
    <w:name w:val="Antraštės Diagrama"/>
    <w:link w:val="Antrats"/>
    <w:uiPriority w:val="99"/>
    <w:rsid w:val="00CB7006"/>
    <w:rPr>
      <w:sz w:val="24"/>
      <w:szCs w:val="24"/>
    </w:rPr>
  </w:style>
  <w:style w:type="paragraph" w:styleId="Porat">
    <w:name w:val="footer"/>
    <w:basedOn w:val="prastasis"/>
    <w:link w:val="PoratDiagrama"/>
    <w:rsid w:val="00CB7006"/>
    <w:pPr>
      <w:tabs>
        <w:tab w:val="center" w:pos="4819"/>
        <w:tab w:val="right" w:pos="9638"/>
      </w:tabs>
    </w:pPr>
  </w:style>
  <w:style w:type="character" w:customStyle="1" w:styleId="PoratDiagrama">
    <w:name w:val="Poraštė Diagrama"/>
    <w:link w:val="Porat"/>
    <w:rsid w:val="00CB7006"/>
    <w:rPr>
      <w:sz w:val="24"/>
      <w:szCs w:val="24"/>
    </w:rPr>
  </w:style>
  <w:style w:type="paragraph" w:styleId="Sraopastraipa">
    <w:name w:val="List Paragraph"/>
    <w:basedOn w:val="prastasis"/>
    <w:uiPriority w:val="34"/>
    <w:qFormat/>
    <w:rsid w:val="00FD1246"/>
    <w:pPr>
      <w:ind w:left="720"/>
      <w:contextualSpacing/>
    </w:pPr>
  </w:style>
  <w:style w:type="paragraph" w:styleId="Betarp">
    <w:name w:val="No Spacing"/>
    <w:uiPriority w:val="1"/>
    <w:qFormat/>
    <w:rsid w:val="00756B5C"/>
    <w:rPr>
      <w:sz w:val="24"/>
      <w:szCs w:val="24"/>
      <w:lang w:eastAsia="en-US"/>
    </w:rPr>
  </w:style>
  <w:style w:type="character" w:customStyle="1" w:styleId="acopre">
    <w:name w:val="acopre"/>
    <w:basedOn w:val="Numatytasispastraiposriftas"/>
    <w:rsid w:val="00E20417"/>
  </w:style>
  <w:style w:type="character" w:styleId="Emfaz">
    <w:name w:val="Emphasis"/>
    <w:uiPriority w:val="20"/>
    <w:qFormat/>
    <w:rsid w:val="00E20417"/>
    <w:rPr>
      <w:i/>
      <w:iCs/>
    </w:rPr>
  </w:style>
  <w:style w:type="table" w:styleId="Lentelstinklelis">
    <w:name w:val="Table Grid"/>
    <w:basedOn w:val="prastojilentel"/>
    <w:uiPriority w:val="39"/>
    <w:rsid w:val="00462B8F"/>
    <w:pPr>
      <w:ind w:firstLine="1298"/>
      <w:jc w:val="both"/>
    </w:pPr>
    <w:rPr>
      <w:rFonts w:ascii="Palemonas" w:eastAsiaTheme="minorHAnsi" w:hAnsi="Palemona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7597">
      <w:bodyDiv w:val="1"/>
      <w:marLeft w:val="0"/>
      <w:marRight w:val="0"/>
      <w:marTop w:val="0"/>
      <w:marBottom w:val="0"/>
      <w:divBdr>
        <w:top w:val="none" w:sz="0" w:space="0" w:color="auto"/>
        <w:left w:val="none" w:sz="0" w:space="0" w:color="auto"/>
        <w:bottom w:val="none" w:sz="0" w:space="0" w:color="auto"/>
        <w:right w:val="none" w:sz="0" w:space="0" w:color="auto"/>
      </w:divBdr>
    </w:div>
    <w:div w:id="543492240">
      <w:bodyDiv w:val="1"/>
      <w:marLeft w:val="0"/>
      <w:marRight w:val="0"/>
      <w:marTop w:val="0"/>
      <w:marBottom w:val="0"/>
      <w:divBdr>
        <w:top w:val="none" w:sz="0" w:space="0" w:color="auto"/>
        <w:left w:val="none" w:sz="0" w:space="0" w:color="auto"/>
        <w:bottom w:val="none" w:sz="0" w:space="0" w:color="auto"/>
        <w:right w:val="none" w:sz="0" w:space="0" w:color="auto"/>
      </w:divBdr>
    </w:div>
    <w:div w:id="1070811599">
      <w:bodyDiv w:val="1"/>
      <w:marLeft w:val="0"/>
      <w:marRight w:val="0"/>
      <w:marTop w:val="0"/>
      <w:marBottom w:val="0"/>
      <w:divBdr>
        <w:top w:val="none" w:sz="0" w:space="0" w:color="auto"/>
        <w:left w:val="none" w:sz="0" w:space="0" w:color="auto"/>
        <w:bottom w:val="none" w:sz="0" w:space="0" w:color="auto"/>
        <w:right w:val="none" w:sz="0" w:space="0" w:color="auto"/>
      </w:divBdr>
      <w:divsChild>
        <w:div w:id="1411542997">
          <w:marLeft w:val="547"/>
          <w:marRight w:val="0"/>
          <w:marTop w:val="200"/>
          <w:marBottom w:val="0"/>
          <w:divBdr>
            <w:top w:val="none" w:sz="0" w:space="0" w:color="auto"/>
            <w:left w:val="none" w:sz="0" w:space="0" w:color="auto"/>
            <w:bottom w:val="none" w:sz="0" w:space="0" w:color="auto"/>
            <w:right w:val="none" w:sz="0" w:space="0" w:color="auto"/>
          </w:divBdr>
        </w:div>
        <w:div w:id="94860864">
          <w:marLeft w:val="547"/>
          <w:marRight w:val="0"/>
          <w:marTop w:val="200"/>
          <w:marBottom w:val="0"/>
          <w:divBdr>
            <w:top w:val="none" w:sz="0" w:space="0" w:color="auto"/>
            <w:left w:val="none" w:sz="0" w:space="0" w:color="auto"/>
            <w:bottom w:val="none" w:sz="0" w:space="0" w:color="auto"/>
            <w:right w:val="none" w:sz="0" w:space="0" w:color="auto"/>
          </w:divBdr>
        </w:div>
        <w:div w:id="119030591">
          <w:marLeft w:val="547"/>
          <w:marRight w:val="0"/>
          <w:marTop w:val="200"/>
          <w:marBottom w:val="0"/>
          <w:divBdr>
            <w:top w:val="none" w:sz="0" w:space="0" w:color="auto"/>
            <w:left w:val="none" w:sz="0" w:space="0" w:color="auto"/>
            <w:bottom w:val="none" w:sz="0" w:space="0" w:color="auto"/>
            <w:right w:val="none" w:sz="0" w:space="0" w:color="auto"/>
          </w:divBdr>
        </w:div>
        <w:div w:id="335427999">
          <w:marLeft w:val="547"/>
          <w:marRight w:val="0"/>
          <w:marTop w:val="200"/>
          <w:marBottom w:val="0"/>
          <w:divBdr>
            <w:top w:val="none" w:sz="0" w:space="0" w:color="auto"/>
            <w:left w:val="none" w:sz="0" w:space="0" w:color="auto"/>
            <w:bottom w:val="none" w:sz="0" w:space="0" w:color="auto"/>
            <w:right w:val="none" w:sz="0" w:space="0" w:color="auto"/>
          </w:divBdr>
        </w:div>
        <w:div w:id="713426854">
          <w:marLeft w:val="547"/>
          <w:marRight w:val="0"/>
          <w:marTop w:val="200"/>
          <w:marBottom w:val="0"/>
          <w:divBdr>
            <w:top w:val="none" w:sz="0" w:space="0" w:color="auto"/>
            <w:left w:val="none" w:sz="0" w:space="0" w:color="auto"/>
            <w:bottom w:val="none" w:sz="0" w:space="0" w:color="auto"/>
            <w:right w:val="none" w:sz="0" w:space="0" w:color="auto"/>
          </w:divBdr>
        </w:div>
        <w:div w:id="2083867448">
          <w:marLeft w:val="547"/>
          <w:marRight w:val="0"/>
          <w:marTop w:val="200"/>
          <w:marBottom w:val="0"/>
          <w:divBdr>
            <w:top w:val="none" w:sz="0" w:space="0" w:color="auto"/>
            <w:left w:val="none" w:sz="0" w:space="0" w:color="auto"/>
            <w:bottom w:val="none" w:sz="0" w:space="0" w:color="auto"/>
            <w:right w:val="none" w:sz="0" w:space="0" w:color="auto"/>
          </w:divBdr>
        </w:div>
      </w:divsChild>
    </w:div>
    <w:div w:id="1142309833">
      <w:bodyDiv w:val="1"/>
      <w:marLeft w:val="0"/>
      <w:marRight w:val="0"/>
      <w:marTop w:val="0"/>
      <w:marBottom w:val="0"/>
      <w:divBdr>
        <w:top w:val="none" w:sz="0" w:space="0" w:color="auto"/>
        <w:left w:val="none" w:sz="0" w:space="0" w:color="auto"/>
        <w:bottom w:val="none" w:sz="0" w:space="0" w:color="auto"/>
        <w:right w:val="none" w:sz="0" w:space="0" w:color="auto"/>
      </w:divBdr>
    </w:div>
    <w:div w:id="1386485988">
      <w:bodyDiv w:val="1"/>
      <w:marLeft w:val="0"/>
      <w:marRight w:val="0"/>
      <w:marTop w:val="0"/>
      <w:marBottom w:val="0"/>
      <w:divBdr>
        <w:top w:val="none" w:sz="0" w:space="0" w:color="auto"/>
        <w:left w:val="none" w:sz="0" w:space="0" w:color="auto"/>
        <w:bottom w:val="none" w:sz="0" w:space="0" w:color="auto"/>
        <w:right w:val="none" w:sz="0" w:space="0" w:color="auto"/>
      </w:divBdr>
    </w:div>
    <w:div w:id="1403068618">
      <w:bodyDiv w:val="1"/>
      <w:marLeft w:val="0"/>
      <w:marRight w:val="0"/>
      <w:marTop w:val="0"/>
      <w:marBottom w:val="0"/>
      <w:divBdr>
        <w:top w:val="none" w:sz="0" w:space="0" w:color="auto"/>
        <w:left w:val="none" w:sz="0" w:space="0" w:color="auto"/>
        <w:bottom w:val="none" w:sz="0" w:space="0" w:color="auto"/>
        <w:right w:val="none" w:sz="0" w:space="0" w:color="auto"/>
      </w:divBdr>
    </w:div>
    <w:div w:id="1470585812">
      <w:bodyDiv w:val="1"/>
      <w:marLeft w:val="0"/>
      <w:marRight w:val="0"/>
      <w:marTop w:val="0"/>
      <w:marBottom w:val="0"/>
      <w:divBdr>
        <w:top w:val="none" w:sz="0" w:space="0" w:color="auto"/>
        <w:left w:val="none" w:sz="0" w:space="0" w:color="auto"/>
        <w:bottom w:val="none" w:sz="0" w:space="0" w:color="auto"/>
        <w:right w:val="none" w:sz="0" w:space="0" w:color="auto"/>
      </w:divBdr>
      <w:divsChild>
        <w:div w:id="1642031117">
          <w:marLeft w:val="547"/>
          <w:marRight w:val="0"/>
          <w:marTop w:val="200"/>
          <w:marBottom w:val="0"/>
          <w:divBdr>
            <w:top w:val="none" w:sz="0" w:space="0" w:color="auto"/>
            <w:left w:val="none" w:sz="0" w:space="0" w:color="auto"/>
            <w:bottom w:val="none" w:sz="0" w:space="0" w:color="auto"/>
            <w:right w:val="none" w:sz="0" w:space="0" w:color="auto"/>
          </w:divBdr>
        </w:div>
        <w:div w:id="44449137">
          <w:marLeft w:val="547"/>
          <w:marRight w:val="0"/>
          <w:marTop w:val="200"/>
          <w:marBottom w:val="0"/>
          <w:divBdr>
            <w:top w:val="none" w:sz="0" w:space="0" w:color="auto"/>
            <w:left w:val="none" w:sz="0" w:space="0" w:color="auto"/>
            <w:bottom w:val="none" w:sz="0" w:space="0" w:color="auto"/>
            <w:right w:val="none" w:sz="0" w:space="0" w:color="auto"/>
          </w:divBdr>
        </w:div>
        <w:div w:id="342705416">
          <w:marLeft w:val="547"/>
          <w:marRight w:val="0"/>
          <w:marTop w:val="200"/>
          <w:marBottom w:val="0"/>
          <w:divBdr>
            <w:top w:val="none" w:sz="0" w:space="0" w:color="auto"/>
            <w:left w:val="none" w:sz="0" w:space="0" w:color="auto"/>
            <w:bottom w:val="none" w:sz="0" w:space="0" w:color="auto"/>
            <w:right w:val="none" w:sz="0" w:space="0" w:color="auto"/>
          </w:divBdr>
        </w:div>
        <w:div w:id="1350832726">
          <w:marLeft w:val="547"/>
          <w:marRight w:val="0"/>
          <w:marTop w:val="200"/>
          <w:marBottom w:val="0"/>
          <w:divBdr>
            <w:top w:val="none" w:sz="0" w:space="0" w:color="auto"/>
            <w:left w:val="none" w:sz="0" w:space="0" w:color="auto"/>
            <w:bottom w:val="none" w:sz="0" w:space="0" w:color="auto"/>
            <w:right w:val="none" w:sz="0" w:space="0" w:color="auto"/>
          </w:divBdr>
        </w:div>
        <w:div w:id="1389063067">
          <w:marLeft w:val="547"/>
          <w:marRight w:val="0"/>
          <w:marTop w:val="200"/>
          <w:marBottom w:val="0"/>
          <w:divBdr>
            <w:top w:val="none" w:sz="0" w:space="0" w:color="auto"/>
            <w:left w:val="none" w:sz="0" w:space="0" w:color="auto"/>
            <w:bottom w:val="none" w:sz="0" w:space="0" w:color="auto"/>
            <w:right w:val="none" w:sz="0" w:space="0" w:color="auto"/>
          </w:divBdr>
        </w:div>
        <w:div w:id="1992127972">
          <w:marLeft w:val="547"/>
          <w:marRight w:val="0"/>
          <w:marTop w:val="200"/>
          <w:marBottom w:val="0"/>
          <w:divBdr>
            <w:top w:val="none" w:sz="0" w:space="0" w:color="auto"/>
            <w:left w:val="none" w:sz="0" w:space="0" w:color="auto"/>
            <w:bottom w:val="none" w:sz="0" w:space="0" w:color="auto"/>
            <w:right w:val="none" w:sz="0" w:space="0" w:color="auto"/>
          </w:divBdr>
        </w:div>
      </w:divsChild>
    </w:div>
    <w:div w:id="1812944288">
      <w:bodyDiv w:val="1"/>
      <w:marLeft w:val="0"/>
      <w:marRight w:val="0"/>
      <w:marTop w:val="0"/>
      <w:marBottom w:val="0"/>
      <w:divBdr>
        <w:top w:val="none" w:sz="0" w:space="0" w:color="auto"/>
        <w:left w:val="none" w:sz="0" w:space="0" w:color="auto"/>
        <w:bottom w:val="none" w:sz="0" w:space="0" w:color="auto"/>
        <w:right w:val="none" w:sz="0" w:space="0" w:color="auto"/>
      </w:divBdr>
    </w:div>
    <w:div w:id="1965116883">
      <w:bodyDiv w:val="1"/>
      <w:marLeft w:val="0"/>
      <w:marRight w:val="0"/>
      <w:marTop w:val="0"/>
      <w:marBottom w:val="0"/>
      <w:divBdr>
        <w:top w:val="none" w:sz="0" w:space="0" w:color="auto"/>
        <w:left w:val="none" w:sz="0" w:space="0" w:color="auto"/>
        <w:bottom w:val="none" w:sz="0" w:space="0" w:color="auto"/>
        <w:right w:val="none" w:sz="0" w:space="0" w:color="auto"/>
      </w:divBdr>
      <w:divsChild>
        <w:div w:id="294797818">
          <w:marLeft w:val="547"/>
          <w:marRight w:val="0"/>
          <w:marTop w:val="200"/>
          <w:marBottom w:val="0"/>
          <w:divBdr>
            <w:top w:val="none" w:sz="0" w:space="0" w:color="auto"/>
            <w:left w:val="none" w:sz="0" w:space="0" w:color="auto"/>
            <w:bottom w:val="none" w:sz="0" w:space="0" w:color="auto"/>
            <w:right w:val="none" w:sz="0" w:space="0" w:color="auto"/>
          </w:divBdr>
        </w:div>
        <w:div w:id="710307556">
          <w:marLeft w:val="547"/>
          <w:marRight w:val="0"/>
          <w:marTop w:val="200"/>
          <w:marBottom w:val="0"/>
          <w:divBdr>
            <w:top w:val="none" w:sz="0" w:space="0" w:color="auto"/>
            <w:left w:val="none" w:sz="0" w:space="0" w:color="auto"/>
            <w:bottom w:val="none" w:sz="0" w:space="0" w:color="auto"/>
            <w:right w:val="none" w:sz="0" w:space="0" w:color="auto"/>
          </w:divBdr>
        </w:div>
        <w:div w:id="1967150785">
          <w:marLeft w:val="547"/>
          <w:marRight w:val="0"/>
          <w:marTop w:val="200"/>
          <w:marBottom w:val="0"/>
          <w:divBdr>
            <w:top w:val="none" w:sz="0" w:space="0" w:color="auto"/>
            <w:left w:val="none" w:sz="0" w:space="0" w:color="auto"/>
            <w:bottom w:val="none" w:sz="0" w:space="0" w:color="auto"/>
            <w:right w:val="none" w:sz="0" w:space="0" w:color="auto"/>
          </w:divBdr>
        </w:div>
        <w:div w:id="46227091">
          <w:marLeft w:val="547"/>
          <w:marRight w:val="0"/>
          <w:marTop w:val="200"/>
          <w:marBottom w:val="0"/>
          <w:divBdr>
            <w:top w:val="none" w:sz="0" w:space="0" w:color="auto"/>
            <w:left w:val="none" w:sz="0" w:space="0" w:color="auto"/>
            <w:bottom w:val="none" w:sz="0" w:space="0" w:color="auto"/>
            <w:right w:val="none" w:sz="0" w:space="0" w:color="auto"/>
          </w:divBdr>
        </w:div>
        <w:div w:id="923874603">
          <w:marLeft w:val="547"/>
          <w:marRight w:val="0"/>
          <w:marTop w:val="200"/>
          <w:marBottom w:val="0"/>
          <w:divBdr>
            <w:top w:val="none" w:sz="0" w:space="0" w:color="auto"/>
            <w:left w:val="none" w:sz="0" w:space="0" w:color="auto"/>
            <w:bottom w:val="none" w:sz="0" w:space="0" w:color="auto"/>
            <w:right w:val="none" w:sz="0" w:space="0" w:color="auto"/>
          </w:divBdr>
        </w:div>
        <w:div w:id="2130007659">
          <w:marLeft w:val="547"/>
          <w:marRight w:val="0"/>
          <w:marTop w:val="200"/>
          <w:marBottom w:val="0"/>
          <w:divBdr>
            <w:top w:val="none" w:sz="0" w:space="0" w:color="auto"/>
            <w:left w:val="none" w:sz="0" w:space="0" w:color="auto"/>
            <w:bottom w:val="none" w:sz="0" w:space="0" w:color="auto"/>
            <w:right w:val="none" w:sz="0" w:space="0" w:color="auto"/>
          </w:divBdr>
        </w:div>
      </w:divsChild>
    </w:div>
    <w:div w:id="1979916712">
      <w:bodyDiv w:val="1"/>
      <w:marLeft w:val="0"/>
      <w:marRight w:val="0"/>
      <w:marTop w:val="0"/>
      <w:marBottom w:val="0"/>
      <w:divBdr>
        <w:top w:val="none" w:sz="0" w:space="0" w:color="auto"/>
        <w:left w:val="none" w:sz="0" w:space="0" w:color="auto"/>
        <w:bottom w:val="none" w:sz="0" w:space="0" w:color="auto"/>
        <w:right w:val="none" w:sz="0" w:space="0" w:color="auto"/>
      </w:divBdr>
    </w:div>
    <w:div w:id="2010520297">
      <w:bodyDiv w:val="1"/>
      <w:marLeft w:val="0"/>
      <w:marRight w:val="0"/>
      <w:marTop w:val="0"/>
      <w:marBottom w:val="0"/>
      <w:divBdr>
        <w:top w:val="none" w:sz="0" w:space="0" w:color="auto"/>
        <w:left w:val="none" w:sz="0" w:space="0" w:color="auto"/>
        <w:bottom w:val="none" w:sz="0" w:space="0" w:color="auto"/>
        <w:right w:val="none" w:sz="0" w:space="0" w:color="auto"/>
      </w:divBdr>
    </w:div>
    <w:div w:id="2087149565">
      <w:bodyDiv w:val="1"/>
      <w:marLeft w:val="0"/>
      <w:marRight w:val="0"/>
      <w:marTop w:val="0"/>
      <w:marBottom w:val="0"/>
      <w:divBdr>
        <w:top w:val="none" w:sz="0" w:space="0" w:color="auto"/>
        <w:left w:val="none" w:sz="0" w:space="0" w:color="auto"/>
        <w:bottom w:val="none" w:sz="0" w:space="0" w:color="auto"/>
        <w:right w:val="none" w:sz="0" w:space="0" w:color="auto"/>
      </w:divBdr>
    </w:div>
    <w:div w:id="21449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Vaikų gimstamumas Palangos miesto savivaldybėje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manualLayout>
          <c:layoutTarget val="inner"/>
          <c:xMode val="edge"/>
          <c:yMode val="edge"/>
          <c:x val="0.10980314960629919"/>
          <c:y val="0.19486111111111112"/>
          <c:w val="0.89019685039370078"/>
          <c:h val="0.54178802351643451"/>
        </c:manualLayout>
      </c:layout>
      <c:lineChart>
        <c:grouping val="stacked"/>
        <c:varyColors val="0"/>
        <c:ser>
          <c:idx val="0"/>
          <c:order val="0"/>
          <c:spPr>
            <a:ln w="28575" cap="rnd">
              <a:solidFill>
                <a:schemeClr val="accent1"/>
              </a:solidFill>
              <a:round/>
            </a:ln>
            <a:effectLst/>
          </c:spPr>
          <c:marker>
            <c:symbol val="none"/>
          </c:marker>
          <c:cat>
            <c:strRef>
              <c:f>Lapas1!$R$5:$R$10</c:f>
              <c:strCache>
                <c:ptCount val="6"/>
                <c:pt idx="0">
                  <c:v>2016 m.</c:v>
                </c:pt>
                <c:pt idx="1">
                  <c:v>2017 m.</c:v>
                </c:pt>
                <c:pt idx="2">
                  <c:v>2018 m.</c:v>
                </c:pt>
                <c:pt idx="3">
                  <c:v>2019 m.</c:v>
                </c:pt>
                <c:pt idx="4">
                  <c:v>2020 m. </c:v>
                </c:pt>
                <c:pt idx="5">
                  <c:v>2021 m. </c:v>
                </c:pt>
              </c:strCache>
            </c:strRef>
          </c:cat>
          <c:val>
            <c:numRef>
              <c:f>Lapas1!$S$5:$S$10</c:f>
              <c:numCache>
                <c:formatCode>General</c:formatCode>
                <c:ptCount val="6"/>
                <c:pt idx="0">
                  <c:v>180</c:v>
                </c:pt>
                <c:pt idx="1">
                  <c:v>168</c:v>
                </c:pt>
                <c:pt idx="2">
                  <c:v>188</c:v>
                </c:pt>
                <c:pt idx="3">
                  <c:v>192</c:v>
                </c:pt>
                <c:pt idx="4">
                  <c:v>177</c:v>
                </c:pt>
                <c:pt idx="5">
                  <c:v>162</c:v>
                </c:pt>
              </c:numCache>
            </c:numRef>
          </c:val>
          <c:smooth val="0"/>
          <c:extLst>
            <c:ext xmlns:c16="http://schemas.microsoft.com/office/drawing/2014/chart" uri="{C3380CC4-5D6E-409C-BE32-E72D297353CC}">
              <c16:uniqueId val="{00000000-3A74-485E-B0B4-3D77D3265572}"/>
            </c:ext>
          </c:extLst>
        </c:ser>
        <c:dLbls>
          <c:showLegendKey val="0"/>
          <c:showVal val="0"/>
          <c:showCatName val="0"/>
          <c:showSerName val="0"/>
          <c:showPercent val="0"/>
          <c:showBubbleSize val="0"/>
        </c:dLbls>
        <c:smooth val="0"/>
        <c:axId val="494127816"/>
        <c:axId val="494129784"/>
      </c:lineChart>
      <c:catAx>
        <c:axId val="494127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4129784"/>
        <c:crosses val="autoZero"/>
        <c:auto val="1"/>
        <c:lblAlgn val="ctr"/>
        <c:lblOffset val="100"/>
        <c:noMultiLvlLbl val="0"/>
      </c:catAx>
      <c:valAx>
        <c:axId val="494129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4127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Mokinių dalyvavimas neformaliojo vaikų švietimo mokyklose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col"/>
        <c:grouping val="clustered"/>
        <c:varyColors val="0"/>
        <c:ser>
          <c:idx val="0"/>
          <c:order val="0"/>
          <c:tx>
            <c:strRef>
              <c:f>Lapas2!$C$3:$C$4</c:f>
              <c:strCache>
                <c:ptCount val="2"/>
                <c:pt idx="1">
                  <c:v>2019 m. </c:v>
                </c:pt>
              </c:strCache>
            </c:strRef>
          </c:tx>
          <c:spPr>
            <a:solidFill>
              <a:schemeClr val="accent1"/>
            </a:solidFill>
            <a:ln>
              <a:noFill/>
            </a:ln>
            <a:effectLst/>
          </c:spPr>
          <c:invertIfNegative val="0"/>
          <c:cat>
            <c:strRef>
              <c:f>Lapas2!$B$5:$B$8</c:f>
              <c:strCache>
                <c:ptCount val="4"/>
                <c:pt idx="0">
                  <c:v>Stasio Vainiūno meno mokykla</c:v>
                </c:pt>
                <c:pt idx="1">
                  <c:v>Sporto centras</c:v>
                </c:pt>
                <c:pt idx="2">
                  <c:v>Moksleivių klubas</c:v>
                </c:pt>
                <c:pt idx="3">
                  <c:v>Iš viso</c:v>
                </c:pt>
              </c:strCache>
            </c:strRef>
          </c:cat>
          <c:val>
            <c:numRef>
              <c:f>Lapas2!$C$5:$C$8</c:f>
              <c:numCache>
                <c:formatCode>General</c:formatCode>
                <c:ptCount val="4"/>
                <c:pt idx="0">
                  <c:v>393</c:v>
                </c:pt>
                <c:pt idx="1">
                  <c:v>600</c:v>
                </c:pt>
                <c:pt idx="2">
                  <c:v>255</c:v>
                </c:pt>
                <c:pt idx="3">
                  <c:v>1248</c:v>
                </c:pt>
              </c:numCache>
            </c:numRef>
          </c:val>
          <c:extLst>
            <c:ext xmlns:c16="http://schemas.microsoft.com/office/drawing/2014/chart" uri="{C3380CC4-5D6E-409C-BE32-E72D297353CC}">
              <c16:uniqueId val="{00000000-F3FA-4D8A-8050-B724712A6C3A}"/>
            </c:ext>
          </c:extLst>
        </c:ser>
        <c:ser>
          <c:idx val="1"/>
          <c:order val="1"/>
          <c:tx>
            <c:strRef>
              <c:f>Lapas2!$D$3:$D$4</c:f>
              <c:strCache>
                <c:ptCount val="2"/>
                <c:pt idx="1">
                  <c:v>2020 m. </c:v>
                </c:pt>
              </c:strCache>
            </c:strRef>
          </c:tx>
          <c:spPr>
            <a:solidFill>
              <a:schemeClr val="accent2"/>
            </a:solidFill>
            <a:ln>
              <a:noFill/>
            </a:ln>
            <a:effectLst/>
          </c:spPr>
          <c:invertIfNegative val="0"/>
          <c:cat>
            <c:strRef>
              <c:f>Lapas2!$B$5:$B$8</c:f>
              <c:strCache>
                <c:ptCount val="4"/>
                <c:pt idx="0">
                  <c:v>Stasio Vainiūno meno mokykla</c:v>
                </c:pt>
                <c:pt idx="1">
                  <c:v>Sporto centras</c:v>
                </c:pt>
                <c:pt idx="2">
                  <c:v>Moksleivių klubas</c:v>
                </c:pt>
                <c:pt idx="3">
                  <c:v>Iš viso</c:v>
                </c:pt>
              </c:strCache>
            </c:strRef>
          </c:cat>
          <c:val>
            <c:numRef>
              <c:f>Lapas2!$D$5:$D$8</c:f>
              <c:numCache>
                <c:formatCode>General</c:formatCode>
                <c:ptCount val="4"/>
                <c:pt idx="0">
                  <c:v>382</c:v>
                </c:pt>
                <c:pt idx="1">
                  <c:v>636</c:v>
                </c:pt>
                <c:pt idx="2">
                  <c:v>178</c:v>
                </c:pt>
                <c:pt idx="3">
                  <c:v>1196</c:v>
                </c:pt>
              </c:numCache>
            </c:numRef>
          </c:val>
          <c:extLst>
            <c:ext xmlns:c16="http://schemas.microsoft.com/office/drawing/2014/chart" uri="{C3380CC4-5D6E-409C-BE32-E72D297353CC}">
              <c16:uniqueId val="{00000001-F3FA-4D8A-8050-B724712A6C3A}"/>
            </c:ext>
          </c:extLst>
        </c:ser>
        <c:ser>
          <c:idx val="2"/>
          <c:order val="2"/>
          <c:tx>
            <c:strRef>
              <c:f>Lapas2!$E$3:$E$4</c:f>
              <c:strCache>
                <c:ptCount val="2"/>
                <c:pt idx="1">
                  <c:v>2021 m. </c:v>
                </c:pt>
              </c:strCache>
            </c:strRef>
          </c:tx>
          <c:spPr>
            <a:solidFill>
              <a:schemeClr val="accent3"/>
            </a:solidFill>
            <a:ln>
              <a:noFill/>
            </a:ln>
            <a:effectLst/>
          </c:spPr>
          <c:invertIfNegative val="0"/>
          <c:cat>
            <c:strRef>
              <c:f>Lapas2!$B$5:$B$8</c:f>
              <c:strCache>
                <c:ptCount val="4"/>
                <c:pt idx="0">
                  <c:v>Stasio Vainiūno meno mokykla</c:v>
                </c:pt>
                <c:pt idx="1">
                  <c:v>Sporto centras</c:v>
                </c:pt>
                <c:pt idx="2">
                  <c:v>Moksleivių klubas</c:v>
                </c:pt>
                <c:pt idx="3">
                  <c:v>Iš viso</c:v>
                </c:pt>
              </c:strCache>
            </c:strRef>
          </c:cat>
          <c:val>
            <c:numRef>
              <c:f>Lapas2!$E$5:$E$8</c:f>
              <c:numCache>
                <c:formatCode>General</c:formatCode>
                <c:ptCount val="4"/>
                <c:pt idx="0">
                  <c:v>357</c:v>
                </c:pt>
                <c:pt idx="1">
                  <c:v>669</c:v>
                </c:pt>
                <c:pt idx="2">
                  <c:v>195</c:v>
                </c:pt>
                <c:pt idx="3">
                  <c:v>1221</c:v>
                </c:pt>
              </c:numCache>
            </c:numRef>
          </c:val>
          <c:extLst>
            <c:ext xmlns:c16="http://schemas.microsoft.com/office/drawing/2014/chart" uri="{C3380CC4-5D6E-409C-BE32-E72D297353CC}">
              <c16:uniqueId val="{00000002-F3FA-4D8A-8050-B724712A6C3A}"/>
            </c:ext>
          </c:extLst>
        </c:ser>
        <c:dLbls>
          <c:showLegendKey val="0"/>
          <c:showVal val="0"/>
          <c:showCatName val="0"/>
          <c:showSerName val="0"/>
          <c:showPercent val="0"/>
          <c:showBubbleSize val="0"/>
        </c:dLbls>
        <c:gapWidth val="219"/>
        <c:overlap val="-27"/>
        <c:axId val="271939072"/>
        <c:axId val="271934808"/>
      </c:barChart>
      <c:catAx>
        <c:axId val="27193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1934808"/>
        <c:crosses val="autoZero"/>
        <c:auto val="1"/>
        <c:lblAlgn val="ctr"/>
        <c:lblOffset val="100"/>
        <c:noMultiLvlLbl val="0"/>
      </c:catAx>
      <c:valAx>
        <c:axId val="271934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719390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Palemonas" panose="02030603060206020803" pitchFamily="18" charset="0"/>
                <a:ea typeface="Palemonas" panose="02030603060206020803" pitchFamily="18" charset="0"/>
              </a:rPr>
              <a:t>Ikimokyklinio ir priešmokyklinio ugdymo programas lankančių  vaikų skaičius </a:t>
            </a:r>
          </a:p>
        </c:rich>
      </c:tx>
      <c:layout>
        <c:manualLayout>
          <c:xMode val="edge"/>
          <c:yMode val="edge"/>
          <c:x val="0.1113955178679588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7.36920384951881E-2"/>
          <c:y val="0.2476505540974045"/>
          <c:w val="0.89019685039370078"/>
          <c:h val="0.46468649827685765"/>
        </c:manualLayout>
      </c:layout>
      <c:barChart>
        <c:barDir val="col"/>
        <c:grouping val="clustered"/>
        <c:varyColors val="0"/>
        <c:ser>
          <c:idx val="0"/>
          <c:order val="0"/>
          <c:tx>
            <c:strRef>
              <c:f>Lapas1!$B$17</c:f>
              <c:strCache>
                <c:ptCount val="1"/>
                <c:pt idx="0">
                  <c:v>ikimokyklinis ugdymas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Lapas1!$C$16:$E$16</c:f>
              <c:strCache>
                <c:ptCount val="3"/>
                <c:pt idx="0">
                  <c:v>2019 m. </c:v>
                </c:pt>
                <c:pt idx="1">
                  <c:v>2020 m. </c:v>
                </c:pt>
                <c:pt idx="2">
                  <c:v>2021 m. </c:v>
                </c:pt>
              </c:strCache>
            </c:strRef>
          </c:cat>
          <c:val>
            <c:numRef>
              <c:f>Lapas1!$C$17:$E$17</c:f>
              <c:numCache>
                <c:formatCode>General</c:formatCode>
                <c:ptCount val="3"/>
                <c:pt idx="0">
                  <c:v>624</c:v>
                </c:pt>
                <c:pt idx="1">
                  <c:v>631</c:v>
                </c:pt>
                <c:pt idx="2">
                  <c:v>655</c:v>
                </c:pt>
              </c:numCache>
            </c:numRef>
          </c:val>
          <c:extLst>
            <c:ext xmlns:c16="http://schemas.microsoft.com/office/drawing/2014/chart" uri="{C3380CC4-5D6E-409C-BE32-E72D297353CC}">
              <c16:uniqueId val="{00000000-DDDD-44B9-9483-A5BE206299DD}"/>
            </c:ext>
          </c:extLst>
        </c:ser>
        <c:ser>
          <c:idx val="1"/>
          <c:order val="1"/>
          <c:tx>
            <c:strRef>
              <c:f>Lapas1!$B$18</c:f>
              <c:strCache>
                <c:ptCount val="1"/>
                <c:pt idx="0">
                  <c:v>priešmokyklinis ugdymas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Lapas1!$C$16:$E$16</c:f>
              <c:strCache>
                <c:ptCount val="3"/>
                <c:pt idx="0">
                  <c:v>2019 m. </c:v>
                </c:pt>
                <c:pt idx="1">
                  <c:v>2020 m. </c:v>
                </c:pt>
                <c:pt idx="2">
                  <c:v>2021 m. </c:v>
                </c:pt>
              </c:strCache>
            </c:strRef>
          </c:cat>
          <c:val>
            <c:numRef>
              <c:f>Lapas1!$C$18:$E$18</c:f>
              <c:numCache>
                <c:formatCode>General</c:formatCode>
                <c:ptCount val="3"/>
                <c:pt idx="0">
                  <c:v>155</c:v>
                </c:pt>
                <c:pt idx="1">
                  <c:v>160</c:v>
                </c:pt>
                <c:pt idx="2">
                  <c:v>174</c:v>
                </c:pt>
              </c:numCache>
            </c:numRef>
          </c:val>
          <c:extLst>
            <c:ext xmlns:c16="http://schemas.microsoft.com/office/drawing/2014/chart" uri="{C3380CC4-5D6E-409C-BE32-E72D297353CC}">
              <c16:uniqueId val="{00000001-DDDD-44B9-9483-A5BE206299DD}"/>
            </c:ext>
          </c:extLst>
        </c:ser>
        <c:dLbls>
          <c:dLblPos val="outEnd"/>
          <c:showLegendKey val="0"/>
          <c:showVal val="1"/>
          <c:showCatName val="0"/>
          <c:showSerName val="0"/>
          <c:showPercent val="0"/>
          <c:showBubbleSize val="0"/>
        </c:dLbls>
        <c:gapWidth val="219"/>
        <c:overlap val="-27"/>
        <c:axId val="502033792"/>
        <c:axId val="502036416"/>
      </c:barChart>
      <c:catAx>
        <c:axId val="50203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2036416"/>
        <c:crosses val="autoZero"/>
        <c:auto val="1"/>
        <c:lblAlgn val="ctr"/>
        <c:lblOffset val="100"/>
        <c:noMultiLvlLbl val="0"/>
      </c:catAx>
      <c:valAx>
        <c:axId val="502036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203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Mokinių skaičiaus kaita pagal ugdymo programas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col"/>
        <c:grouping val="clustered"/>
        <c:varyColors val="0"/>
        <c:ser>
          <c:idx val="0"/>
          <c:order val="0"/>
          <c:tx>
            <c:strRef>
              <c:f>Lapas1!$B$5</c:f>
              <c:strCache>
                <c:ptCount val="1"/>
                <c:pt idx="0">
                  <c:v>pradinis ugdymas</c:v>
                </c:pt>
              </c:strCache>
            </c:strRef>
          </c:tx>
          <c:spPr>
            <a:solidFill>
              <a:schemeClr val="accent1"/>
            </a:solidFill>
            <a:ln>
              <a:noFill/>
            </a:ln>
            <a:effectLst/>
          </c:spPr>
          <c:invertIfNegative val="0"/>
          <c:cat>
            <c:strRef>
              <c:f>Lapas1!$C$4:$E$4</c:f>
              <c:strCache>
                <c:ptCount val="3"/>
                <c:pt idx="0">
                  <c:v>2019 m. </c:v>
                </c:pt>
                <c:pt idx="1">
                  <c:v>2020 m. </c:v>
                </c:pt>
                <c:pt idx="2">
                  <c:v>2021 m. </c:v>
                </c:pt>
              </c:strCache>
            </c:strRef>
          </c:cat>
          <c:val>
            <c:numRef>
              <c:f>Lapas1!$C$5:$E$5</c:f>
              <c:numCache>
                <c:formatCode>General</c:formatCode>
                <c:ptCount val="3"/>
                <c:pt idx="0">
                  <c:v>702</c:v>
                </c:pt>
                <c:pt idx="1">
                  <c:v>696</c:v>
                </c:pt>
                <c:pt idx="2">
                  <c:v>683</c:v>
                </c:pt>
              </c:numCache>
            </c:numRef>
          </c:val>
          <c:extLst>
            <c:ext xmlns:c16="http://schemas.microsoft.com/office/drawing/2014/chart" uri="{C3380CC4-5D6E-409C-BE32-E72D297353CC}">
              <c16:uniqueId val="{00000000-95AE-45B1-A41A-C0A4CB48D007}"/>
            </c:ext>
          </c:extLst>
        </c:ser>
        <c:ser>
          <c:idx val="1"/>
          <c:order val="1"/>
          <c:tx>
            <c:strRef>
              <c:f>Lapas1!$B$6</c:f>
              <c:strCache>
                <c:ptCount val="1"/>
                <c:pt idx="0">
                  <c:v>pagrindinis ugdymas</c:v>
                </c:pt>
              </c:strCache>
            </c:strRef>
          </c:tx>
          <c:spPr>
            <a:solidFill>
              <a:schemeClr val="accent2"/>
            </a:solidFill>
            <a:ln>
              <a:noFill/>
            </a:ln>
            <a:effectLst/>
          </c:spPr>
          <c:invertIfNegative val="0"/>
          <c:cat>
            <c:strRef>
              <c:f>Lapas1!$C$4:$E$4</c:f>
              <c:strCache>
                <c:ptCount val="3"/>
                <c:pt idx="0">
                  <c:v>2019 m. </c:v>
                </c:pt>
                <c:pt idx="1">
                  <c:v>2020 m. </c:v>
                </c:pt>
                <c:pt idx="2">
                  <c:v>2021 m. </c:v>
                </c:pt>
              </c:strCache>
            </c:strRef>
          </c:cat>
          <c:val>
            <c:numRef>
              <c:f>Lapas1!$C$6:$E$6</c:f>
              <c:numCache>
                <c:formatCode>General</c:formatCode>
                <c:ptCount val="3"/>
                <c:pt idx="0">
                  <c:v>916</c:v>
                </c:pt>
                <c:pt idx="1">
                  <c:v>959</c:v>
                </c:pt>
                <c:pt idx="2">
                  <c:v>1015</c:v>
                </c:pt>
              </c:numCache>
            </c:numRef>
          </c:val>
          <c:extLst>
            <c:ext xmlns:c16="http://schemas.microsoft.com/office/drawing/2014/chart" uri="{C3380CC4-5D6E-409C-BE32-E72D297353CC}">
              <c16:uniqueId val="{00000001-95AE-45B1-A41A-C0A4CB48D007}"/>
            </c:ext>
          </c:extLst>
        </c:ser>
        <c:ser>
          <c:idx val="2"/>
          <c:order val="2"/>
          <c:tx>
            <c:strRef>
              <c:f>Lapas1!$B$7</c:f>
              <c:strCache>
                <c:ptCount val="1"/>
                <c:pt idx="0">
                  <c:v>vidurinis ugdymas </c:v>
                </c:pt>
              </c:strCache>
            </c:strRef>
          </c:tx>
          <c:spPr>
            <a:solidFill>
              <a:schemeClr val="accent3"/>
            </a:solidFill>
            <a:ln>
              <a:noFill/>
            </a:ln>
            <a:effectLst/>
          </c:spPr>
          <c:invertIfNegative val="0"/>
          <c:cat>
            <c:strRef>
              <c:f>Lapas1!$C$4:$E$4</c:f>
              <c:strCache>
                <c:ptCount val="3"/>
                <c:pt idx="0">
                  <c:v>2019 m. </c:v>
                </c:pt>
                <c:pt idx="1">
                  <c:v>2020 m. </c:v>
                </c:pt>
                <c:pt idx="2">
                  <c:v>2021 m. </c:v>
                </c:pt>
              </c:strCache>
            </c:strRef>
          </c:cat>
          <c:val>
            <c:numRef>
              <c:f>Lapas1!$C$7:$E$7</c:f>
              <c:numCache>
                <c:formatCode>General</c:formatCode>
                <c:ptCount val="3"/>
                <c:pt idx="0">
                  <c:v>195</c:v>
                </c:pt>
                <c:pt idx="1">
                  <c:v>215</c:v>
                </c:pt>
                <c:pt idx="2">
                  <c:v>235</c:v>
                </c:pt>
              </c:numCache>
            </c:numRef>
          </c:val>
          <c:extLst>
            <c:ext xmlns:c16="http://schemas.microsoft.com/office/drawing/2014/chart" uri="{C3380CC4-5D6E-409C-BE32-E72D297353CC}">
              <c16:uniqueId val="{00000002-95AE-45B1-A41A-C0A4CB48D007}"/>
            </c:ext>
          </c:extLst>
        </c:ser>
        <c:dLbls>
          <c:showLegendKey val="0"/>
          <c:showVal val="0"/>
          <c:showCatName val="0"/>
          <c:showSerName val="0"/>
          <c:showPercent val="0"/>
          <c:showBubbleSize val="0"/>
        </c:dLbls>
        <c:gapWidth val="219"/>
        <c:overlap val="-27"/>
        <c:axId val="395551128"/>
        <c:axId val="395546208"/>
      </c:barChart>
      <c:catAx>
        <c:axId val="395551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5546208"/>
        <c:crosses val="autoZero"/>
        <c:auto val="1"/>
        <c:lblAlgn val="ctr"/>
        <c:lblOffset val="100"/>
        <c:noMultiLvlLbl val="0"/>
      </c:catAx>
      <c:valAx>
        <c:axId val="395546208"/>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5551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Specialiųjų ugdymosi poreikių mokinių skaičiaus kaita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Lapas1!$R$18:$R$20</c:f>
              <c:strCache>
                <c:ptCount val="3"/>
                <c:pt idx="0">
                  <c:v>2019 m. </c:v>
                </c:pt>
                <c:pt idx="1">
                  <c:v>2020 m. </c:v>
                </c:pt>
                <c:pt idx="2">
                  <c:v>2021 m. </c:v>
                </c:pt>
              </c:strCache>
            </c:strRef>
          </c:cat>
          <c:val>
            <c:numRef>
              <c:f>Lapas1!$S$18:$S$20</c:f>
              <c:numCache>
                <c:formatCode>General</c:formatCode>
                <c:ptCount val="3"/>
                <c:pt idx="0">
                  <c:v>28</c:v>
                </c:pt>
                <c:pt idx="1">
                  <c:v>35</c:v>
                </c:pt>
                <c:pt idx="2">
                  <c:v>32</c:v>
                </c:pt>
              </c:numCache>
            </c:numRef>
          </c:val>
          <c:extLst>
            <c:ext xmlns:c16="http://schemas.microsoft.com/office/drawing/2014/chart" uri="{C3380CC4-5D6E-409C-BE32-E72D297353CC}">
              <c16:uniqueId val="{00000000-34D1-43D8-93BF-37DAAD7DEA08}"/>
            </c:ext>
          </c:extLst>
        </c:ser>
        <c:dLbls>
          <c:dLblPos val="outEnd"/>
          <c:showLegendKey val="0"/>
          <c:showVal val="1"/>
          <c:showCatName val="0"/>
          <c:showSerName val="0"/>
          <c:showPercent val="0"/>
          <c:showBubbleSize val="0"/>
        </c:dLbls>
        <c:gapWidth val="182"/>
        <c:axId val="502001320"/>
        <c:axId val="502010504"/>
      </c:barChart>
      <c:catAx>
        <c:axId val="502001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2010504"/>
        <c:crosses val="autoZero"/>
        <c:auto val="1"/>
        <c:lblAlgn val="ctr"/>
        <c:lblOffset val="100"/>
        <c:noMultiLvlLbl val="0"/>
      </c:catAx>
      <c:valAx>
        <c:axId val="502010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2001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Mokymo lėšų suma skirta Palangos miesto savivaldybės mokykloms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col"/>
        <c:grouping val="clustered"/>
        <c:varyColors val="0"/>
        <c:ser>
          <c:idx val="0"/>
          <c:order val="0"/>
          <c:tx>
            <c:strRef>
              <c:f>Lapas1!$C$31</c:f>
              <c:strCache>
                <c:ptCount val="1"/>
                <c:pt idx="0">
                  <c:v>Mokykloms skirta mokymo lėšų</c:v>
                </c:pt>
              </c:strCache>
            </c:strRef>
          </c:tx>
          <c:spPr>
            <a:solidFill>
              <a:schemeClr val="accent1"/>
            </a:solidFill>
            <a:ln>
              <a:noFill/>
            </a:ln>
            <a:effectLst/>
          </c:spPr>
          <c:invertIfNegative val="0"/>
          <c:cat>
            <c:strRef>
              <c:f>Lapas1!$B$32:$B$34</c:f>
              <c:strCache>
                <c:ptCount val="3"/>
                <c:pt idx="0">
                  <c:v>2019 m. </c:v>
                </c:pt>
                <c:pt idx="1">
                  <c:v>2020 m. </c:v>
                </c:pt>
                <c:pt idx="2">
                  <c:v>2021 m. </c:v>
                </c:pt>
              </c:strCache>
            </c:strRef>
          </c:cat>
          <c:val>
            <c:numRef>
              <c:f>Lapas1!$C$32:$C$34</c:f>
              <c:numCache>
                <c:formatCode>#,##0</c:formatCode>
                <c:ptCount val="3"/>
                <c:pt idx="0">
                  <c:v>3924634</c:v>
                </c:pt>
                <c:pt idx="1">
                  <c:v>4698174</c:v>
                </c:pt>
                <c:pt idx="2" formatCode="General">
                  <c:v>5236306</c:v>
                </c:pt>
              </c:numCache>
            </c:numRef>
          </c:val>
          <c:extLst>
            <c:ext xmlns:c16="http://schemas.microsoft.com/office/drawing/2014/chart" uri="{C3380CC4-5D6E-409C-BE32-E72D297353CC}">
              <c16:uniqueId val="{00000000-7B28-4635-880C-423C1CEE7E02}"/>
            </c:ext>
          </c:extLst>
        </c:ser>
        <c:ser>
          <c:idx val="1"/>
          <c:order val="1"/>
          <c:tx>
            <c:strRef>
              <c:f>Lapas1!$D$31</c:f>
              <c:strCache>
                <c:ptCount val="1"/>
                <c:pt idx="0">
                  <c:v>Mokinių skaičius</c:v>
                </c:pt>
              </c:strCache>
            </c:strRef>
          </c:tx>
          <c:spPr>
            <a:solidFill>
              <a:schemeClr val="accent2"/>
            </a:solidFill>
            <a:ln>
              <a:noFill/>
            </a:ln>
            <a:effectLst/>
          </c:spPr>
          <c:invertIfNegative val="0"/>
          <c:cat>
            <c:strRef>
              <c:f>Lapas1!$B$32:$B$34</c:f>
              <c:strCache>
                <c:ptCount val="3"/>
                <c:pt idx="0">
                  <c:v>2019 m. </c:v>
                </c:pt>
                <c:pt idx="1">
                  <c:v>2020 m. </c:v>
                </c:pt>
                <c:pt idx="2">
                  <c:v>2021 m. </c:v>
                </c:pt>
              </c:strCache>
            </c:strRef>
          </c:cat>
          <c:val>
            <c:numRef>
              <c:f>Lapas1!$D$32:$D$34</c:f>
              <c:numCache>
                <c:formatCode>General</c:formatCode>
                <c:ptCount val="3"/>
                <c:pt idx="0">
                  <c:v>2620</c:v>
                </c:pt>
                <c:pt idx="1">
                  <c:v>2696</c:v>
                </c:pt>
                <c:pt idx="2">
                  <c:v>2794</c:v>
                </c:pt>
              </c:numCache>
            </c:numRef>
          </c:val>
          <c:extLst>
            <c:ext xmlns:c16="http://schemas.microsoft.com/office/drawing/2014/chart" uri="{C3380CC4-5D6E-409C-BE32-E72D297353CC}">
              <c16:uniqueId val="{00000001-7B28-4635-880C-423C1CEE7E02}"/>
            </c:ext>
          </c:extLst>
        </c:ser>
        <c:dLbls>
          <c:showLegendKey val="0"/>
          <c:showVal val="0"/>
          <c:showCatName val="0"/>
          <c:showSerName val="0"/>
          <c:showPercent val="0"/>
          <c:showBubbleSize val="0"/>
        </c:dLbls>
        <c:gapWidth val="219"/>
        <c:overlap val="-27"/>
        <c:axId val="505529112"/>
        <c:axId val="505519272"/>
      </c:barChart>
      <c:catAx>
        <c:axId val="50552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5519272"/>
        <c:crosses val="autoZero"/>
        <c:auto val="1"/>
        <c:lblAlgn val="ctr"/>
        <c:lblOffset val="100"/>
        <c:noMultiLvlLbl val="0"/>
      </c:catAx>
      <c:valAx>
        <c:axId val="505519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05529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Palangos m. savivaldybės skirta socialinė parama mokiniams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col"/>
        <c:grouping val="stacked"/>
        <c:varyColors val="0"/>
        <c:ser>
          <c:idx val="0"/>
          <c:order val="0"/>
          <c:tx>
            <c:strRef>
              <c:f>Lapas1!$C$57</c:f>
              <c:strCache>
                <c:ptCount val="1"/>
                <c:pt idx="0">
                  <c:v>Nemokamas maitinimas </c:v>
                </c:pt>
              </c:strCache>
            </c:strRef>
          </c:tx>
          <c:spPr>
            <a:solidFill>
              <a:schemeClr val="accent1"/>
            </a:solidFill>
            <a:ln>
              <a:noFill/>
            </a:ln>
            <a:effectLst/>
          </c:spPr>
          <c:invertIfNegative val="0"/>
          <c:cat>
            <c:strRef>
              <c:f>Lapas1!$D$56:$F$56</c:f>
              <c:strCache>
                <c:ptCount val="3"/>
                <c:pt idx="0">
                  <c:v>2019 m. </c:v>
                </c:pt>
                <c:pt idx="1">
                  <c:v>2020 m. </c:v>
                </c:pt>
                <c:pt idx="2">
                  <c:v>2021 m. </c:v>
                </c:pt>
              </c:strCache>
            </c:strRef>
          </c:cat>
          <c:val>
            <c:numRef>
              <c:f>Lapas1!$D$57:$F$57</c:f>
              <c:numCache>
                <c:formatCode>General</c:formatCode>
                <c:ptCount val="3"/>
                <c:pt idx="0">
                  <c:v>2.2200000000000002</c:v>
                </c:pt>
                <c:pt idx="1">
                  <c:v>5.82</c:v>
                </c:pt>
                <c:pt idx="2">
                  <c:v>4.68</c:v>
                </c:pt>
              </c:numCache>
            </c:numRef>
          </c:val>
          <c:extLst>
            <c:ext xmlns:c16="http://schemas.microsoft.com/office/drawing/2014/chart" uri="{C3380CC4-5D6E-409C-BE32-E72D297353CC}">
              <c16:uniqueId val="{00000000-E14A-463D-8C2E-CD27C99344C7}"/>
            </c:ext>
          </c:extLst>
        </c:ser>
        <c:ser>
          <c:idx val="1"/>
          <c:order val="1"/>
          <c:tx>
            <c:strRef>
              <c:f>Lapas1!$C$58</c:f>
              <c:strCache>
                <c:ptCount val="1"/>
                <c:pt idx="0">
                  <c:v>Parama mokinio reikmenimis </c:v>
                </c:pt>
              </c:strCache>
            </c:strRef>
          </c:tx>
          <c:spPr>
            <a:solidFill>
              <a:schemeClr val="accent2"/>
            </a:solidFill>
            <a:ln>
              <a:noFill/>
            </a:ln>
            <a:effectLst/>
          </c:spPr>
          <c:invertIfNegative val="0"/>
          <c:cat>
            <c:strRef>
              <c:f>Lapas1!$D$56:$F$56</c:f>
              <c:strCache>
                <c:ptCount val="3"/>
                <c:pt idx="0">
                  <c:v>2019 m. </c:v>
                </c:pt>
                <c:pt idx="1">
                  <c:v>2020 m. </c:v>
                </c:pt>
                <c:pt idx="2">
                  <c:v>2021 m. </c:v>
                </c:pt>
              </c:strCache>
            </c:strRef>
          </c:cat>
          <c:val>
            <c:numRef>
              <c:f>Lapas1!$D$58:$F$58</c:f>
              <c:numCache>
                <c:formatCode>General</c:formatCode>
                <c:ptCount val="3"/>
                <c:pt idx="0">
                  <c:v>6.78</c:v>
                </c:pt>
                <c:pt idx="1">
                  <c:v>0.09</c:v>
                </c:pt>
                <c:pt idx="2">
                  <c:v>3.31</c:v>
                </c:pt>
              </c:numCache>
            </c:numRef>
          </c:val>
          <c:extLst>
            <c:ext xmlns:c16="http://schemas.microsoft.com/office/drawing/2014/chart" uri="{C3380CC4-5D6E-409C-BE32-E72D297353CC}">
              <c16:uniqueId val="{00000001-E14A-463D-8C2E-CD27C99344C7}"/>
            </c:ext>
          </c:extLst>
        </c:ser>
        <c:dLbls>
          <c:showLegendKey val="0"/>
          <c:showVal val="0"/>
          <c:showCatName val="0"/>
          <c:showSerName val="0"/>
          <c:showPercent val="0"/>
          <c:showBubbleSize val="0"/>
        </c:dLbls>
        <c:gapWidth val="219"/>
        <c:overlap val="100"/>
        <c:axId val="402181544"/>
        <c:axId val="402182528"/>
      </c:barChart>
      <c:catAx>
        <c:axId val="402181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2182528"/>
        <c:crosses val="autoZero"/>
        <c:auto val="1"/>
        <c:lblAlgn val="ctr"/>
        <c:lblOffset val="100"/>
        <c:noMultiLvlLbl val="0"/>
      </c:catAx>
      <c:valAx>
        <c:axId val="402182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2181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Pedagoginių darbuotojų skaičius pagal amžių 2021 m.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col"/>
        <c:grouping val="clustered"/>
        <c:varyColors val="0"/>
        <c:ser>
          <c:idx val="0"/>
          <c:order val="0"/>
          <c:tx>
            <c:strRef>
              <c:f>Lapas1!$B$25</c:f>
              <c:strCache>
                <c:ptCount val="1"/>
                <c:pt idx="0">
                  <c:v>Bendrojo ugdymo mokyklos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Lapas1!$C$24:$G$24</c:f>
              <c:strCache>
                <c:ptCount val="5"/>
                <c:pt idx="0">
                  <c:v> Iki 30 m.</c:v>
                </c:pt>
                <c:pt idx="1">
                  <c:v>30-44 m.</c:v>
                </c:pt>
                <c:pt idx="2">
                  <c:v>45-59 m.</c:v>
                </c:pt>
                <c:pt idx="3">
                  <c:v>60-64 m.</c:v>
                </c:pt>
                <c:pt idx="4">
                  <c:v>65 ir vyresni</c:v>
                </c:pt>
              </c:strCache>
            </c:strRef>
          </c:cat>
          <c:val>
            <c:numRef>
              <c:f>Lapas1!$C$25:$G$25</c:f>
              <c:numCache>
                <c:formatCode>General</c:formatCode>
                <c:ptCount val="5"/>
                <c:pt idx="0">
                  <c:v>2</c:v>
                </c:pt>
                <c:pt idx="1">
                  <c:v>28</c:v>
                </c:pt>
                <c:pt idx="2">
                  <c:v>93</c:v>
                </c:pt>
                <c:pt idx="3">
                  <c:v>40</c:v>
                </c:pt>
                <c:pt idx="4">
                  <c:v>9</c:v>
                </c:pt>
              </c:numCache>
            </c:numRef>
          </c:val>
          <c:extLst>
            <c:ext xmlns:c16="http://schemas.microsoft.com/office/drawing/2014/chart" uri="{C3380CC4-5D6E-409C-BE32-E72D297353CC}">
              <c16:uniqueId val="{00000000-A7BC-4309-877D-036CE80843E0}"/>
            </c:ext>
          </c:extLst>
        </c:ser>
        <c:ser>
          <c:idx val="1"/>
          <c:order val="1"/>
          <c:tx>
            <c:strRef>
              <c:f>Lapas1!$B$26</c:f>
              <c:strCache>
                <c:ptCount val="1"/>
                <c:pt idx="0">
                  <c:v>Ikimokyklinio ugdymo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Lapas1!$C$24:$G$24</c:f>
              <c:strCache>
                <c:ptCount val="5"/>
                <c:pt idx="0">
                  <c:v> Iki 30 m.</c:v>
                </c:pt>
                <c:pt idx="1">
                  <c:v>30-44 m.</c:v>
                </c:pt>
                <c:pt idx="2">
                  <c:v>45-59 m.</c:v>
                </c:pt>
                <c:pt idx="3">
                  <c:v>60-64 m.</c:v>
                </c:pt>
                <c:pt idx="4">
                  <c:v>65 ir vyresni</c:v>
                </c:pt>
              </c:strCache>
            </c:strRef>
          </c:cat>
          <c:val>
            <c:numRef>
              <c:f>Lapas1!$C$26:$G$26</c:f>
              <c:numCache>
                <c:formatCode>General</c:formatCode>
                <c:ptCount val="5"/>
                <c:pt idx="0">
                  <c:v>3</c:v>
                </c:pt>
                <c:pt idx="1">
                  <c:v>25</c:v>
                </c:pt>
                <c:pt idx="2">
                  <c:v>59</c:v>
                </c:pt>
                <c:pt idx="3">
                  <c:v>21</c:v>
                </c:pt>
                <c:pt idx="4">
                  <c:v>5</c:v>
                </c:pt>
              </c:numCache>
            </c:numRef>
          </c:val>
          <c:extLst>
            <c:ext xmlns:c16="http://schemas.microsoft.com/office/drawing/2014/chart" uri="{C3380CC4-5D6E-409C-BE32-E72D297353CC}">
              <c16:uniqueId val="{00000001-A7BC-4309-877D-036CE80843E0}"/>
            </c:ext>
          </c:extLst>
        </c:ser>
        <c:dLbls>
          <c:dLblPos val="outEnd"/>
          <c:showLegendKey val="0"/>
          <c:showVal val="1"/>
          <c:showCatName val="0"/>
          <c:showSerName val="0"/>
          <c:showPercent val="0"/>
          <c:showBubbleSize val="0"/>
        </c:dLbls>
        <c:gapWidth val="219"/>
        <c:overlap val="-27"/>
        <c:axId val="519384776"/>
        <c:axId val="519378872"/>
      </c:barChart>
      <c:catAx>
        <c:axId val="51938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9378872"/>
        <c:crosses val="autoZero"/>
        <c:auto val="1"/>
        <c:lblAlgn val="ctr"/>
        <c:lblOffset val="100"/>
        <c:noMultiLvlLbl val="0"/>
      </c:catAx>
      <c:valAx>
        <c:axId val="519378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938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Atestuotų pedagogų dalis  % bendrojo ugdymo mokyklose </a:t>
            </a:r>
          </a:p>
          <a:p>
            <a:pPr>
              <a:defRPr sz="1200">
                <a:latin typeface="Palemonas" panose="02030603060206020803" pitchFamily="18" charset="0"/>
                <a:ea typeface="Palemonas" panose="02030603060206020803" pitchFamily="18" charset="0"/>
              </a:defRPr>
            </a:pPr>
            <a:endParaRPr lang="lt-LT" sz="1200">
              <a:latin typeface="Palemonas" panose="02030603060206020803" pitchFamily="18" charset="0"/>
              <a:ea typeface="Palemonas" panose="02030603060206020803"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col"/>
        <c:grouping val="clustered"/>
        <c:varyColors val="0"/>
        <c:ser>
          <c:idx val="0"/>
          <c:order val="0"/>
          <c:tx>
            <c:strRef>
              <c:f>Lapas1!$C$71</c:f>
              <c:strCache>
                <c:ptCount val="1"/>
                <c:pt idx="0">
                  <c:v>vyresniojo mokytojo</c:v>
                </c:pt>
              </c:strCache>
            </c:strRef>
          </c:tx>
          <c:spPr>
            <a:solidFill>
              <a:schemeClr val="accent1"/>
            </a:solidFill>
            <a:ln>
              <a:noFill/>
            </a:ln>
            <a:effectLst/>
          </c:spPr>
          <c:invertIfNegative val="0"/>
          <c:cat>
            <c:strRef>
              <c:f>Lapas1!$D$70:$F$70</c:f>
              <c:strCache>
                <c:ptCount val="3"/>
                <c:pt idx="0">
                  <c:v>2019  m. </c:v>
                </c:pt>
                <c:pt idx="1">
                  <c:v>2020 m. </c:v>
                </c:pt>
                <c:pt idx="2">
                  <c:v>2021 m. </c:v>
                </c:pt>
              </c:strCache>
            </c:strRef>
          </c:cat>
          <c:val>
            <c:numRef>
              <c:f>Lapas1!$D$71:$F$71</c:f>
              <c:numCache>
                <c:formatCode>General</c:formatCode>
                <c:ptCount val="3"/>
                <c:pt idx="0">
                  <c:v>26.85</c:v>
                </c:pt>
                <c:pt idx="1">
                  <c:v>26.19</c:v>
                </c:pt>
                <c:pt idx="2">
                  <c:v>27.9</c:v>
                </c:pt>
              </c:numCache>
            </c:numRef>
          </c:val>
          <c:extLst>
            <c:ext xmlns:c16="http://schemas.microsoft.com/office/drawing/2014/chart" uri="{C3380CC4-5D6E-409C-BE32-E72D297353CC}">
              <c16:uniqueId val="{00000000-B0E2-4F5E-9FBD-5F72E9451BBE}"/>
            </c:ext>
          </c:extLst>
        </c:ser>
        <c:ser>
          <c:idx val="1"/>
          <c:order val="1"/>
          <c:tx>
            <c:strRef>
              <c:f>Lapas1!$C$72</c:f>
              <c:strCache>
                <c:ptCount val="1"/>
                <c:pt idx="0">
                  <c:v>mokytojo metodininko</c:v>
                </c:pt>
              </c:strCache>
            </c:strRef>
          </c:tx>
          <c:spPr>
            <a:solidFill>
              <a:schemeClr val="accent2"/>
            </a:solidFill>
            <a:ln>
              <a:noFill/>
            </a:ln>
            <a:effectLst/>
          </c:spPr>
          <c:invertIfNegative val="0"/>
          <c:cat>
            <c:strRef>
              <c:f>Lapas1!$D$70:$F$70</c:f>
              <c:strCache>
                <c:ptCount val="3"/>
                <c:pt idx="0">
                  <c:v>2019  m. </c:v>
                </c:pt>
                <c:pt idx="1">
                  <c:v>2020 m. </c:v>
                </c:pt>
                <c:pt idx="2">
                  <c:v>2021 m. </c:v>
                </c:pt>
              </c:strCache>
            </c:strRef>
          </c:cat>
          <c:val>
            <c:numRef>
              <c:f>Lapas1!$D$72:$F$72</c:f>
              <c:numCache>
                <c:formatCode>General</c:formatCode>
                <c:ptCount val="3"/>
                <c:pt idx="0">
                  <c:v>56.57</c:v>
                </c:pt>
                <c:pt idx="1">
                  <c:v>52.97</c:v>
                </c:pt>
                <c:pt idx="2">
                  <c:v>47.16</c:v>
                </c:pt>
              </c:numCache>
            </c:numRef>
          </c:val>
          <c:extLst>
            <c:ext xmlns:c16="http://schemas.microsoft.com/office/drawing/2014/chart" uri="{C3380CC4-5D6E-409C-BE32-E72D297353CC}">
              <c16:uniqueId val="{00000001-B0E2-4F5E-9FBD-5F72E9451BBE}"/>
            </c:ext>
          </c:extLst>
        </c:ser>
        <c:ser>
          <c:idx val="2"/>
          <c:order val="2"/>
          <c:tx>
            <c:strRef>
              <c:f>Lapas1!$C$73</c:f>
              <c:strCache>
                <c:ptCount val="1"/>
                <c:pt idx="0">
                  <c:v>mokytojo eksperto </c:v>
                </c:pt>
              </c:strCache>
            </c:strRef>
          </c:tx>
          <c:spPr>
            <a:solidFill>
              <a:schemeClr val="accent3"/>
            </a:solidFill>
            <a:ln>
              <a:noFill/>
            </a:ln>
            <a:effectLst/>
          </c:spPr>
          <c:invertIfNegative val="0"/>
          <c:cat>
            <c:strRef>
              <c:f>Lapas1!$D$70:$F$70</c:f>
              <c:strCache>
                <c:ptCount val="3"/>
                <c:pt idx="0">
                  <c:v>2019  m. </c:v>
                </c:pt>
                <c:pt idx="1">
                  <c:v>2020 m. </c:v>
                </c:pt>
                <c:pt idx="2">
                  <c:v>2021 m. </c:v>
                </c:pt>
              </c:strCache>
            </c:strRef>
          </c:cat>
          <c:val>
            <c:numRef>
              <c:f>Lapas1!$D$73:$F$73</c:f>
              <c:numCache>
                <c:formatCode>General</c:formatCode>
                <c:ptCount val="3"/>
                <c:pt idx="0">
                  <c:v>6.85</c:v>
                </c:pt>
                <c:pt idx="1">
                  <c:v>7.14</c:v>
                </c:pt>
                <c:pt idx="2">
                  <c:v>6.55</c:v>
                </c:pt>
              </c:numCache>
            </c:numRef>
          </c:val>
          <c:extLst>
            <c:ext xmlns:c16="http://schemas.microsoft.com/office/drawing/2014/chart" uri="{C3380CC4-5D6E-409C-BE32-E72D297353CC}">
              <c16:uniqueId val="{00000002-B0E2-4F5E-9FBD-5F72E9451BBE}"/>
            </c:ext>
          </c:extLst>
        </c:ser>
        <c:dLbls>
          <c:showLegendKey val="0"/>
          <c:showVal val="0"/>
          <c:showCatName val="0"/>
          <c:showSerName val="0"/>
          <c:showPercent val="0"/>
          <c:showBubbleSize val="0"/>
        </c:dLbls>
        <c:gapWidth val="219"/>
        <c:overlap val="-27"/>
        <c:axId val="498714312"/>
        <c:axId val="498712344"/>
      </c:barChart>
      <c:catAx>
        <c:axId val="498714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712344"/>
        <c:crosses val="autoZero"/>
        <c:auto val="1"/>
        <c:lblAlgn val="ctr"/>
        <c:lblOffset val="100"/>
        <c:noMultiLvlLbl val="0"/>
      </c:catAx>
      <c:valAx>
        <c:axId val="498712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8714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r>
              <a:rPr lang="lt-LT" sz="1200">
                <a:latin typeface="Palemonas" panose="02030603060206020803" pitchFamily="18" charset="0"/>
                <a:ea typeface="Palemonas" panose="02030603060206020803" pitchFamily="18" charset="0"/>
              </a:rPr>
              <a:t>Atestuotų pedagogų dalis % ikimokyklinio ugdymo  mokyklose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Palemonas" panose="02030603060206020803" pitchFamily="18" charset="0"/>
              <a:ea typeface="Palemonas" panose="02030603060206020803" pitchFamily="18" charset="0"/>
              <a:cs typeface="+mn-cs"/>
            </a:defRPr>
          </a:pPr>
          <a:endParaRPr lang="lt-LT"/>
        </a:p>
      </c:txPr>
    </c:title>
    <c:autoTitleDeleted val="0"/>
    <c:plotArea>
      <c:layout/>
      <c:barChart>
        <c:barDir val="col"/>
        <c:grouping val="clustered"/>
        <c:varyColors val="0"/>
        <c:ser>
          <c:idx val="0"/>
          <c:order val="0"/>
          <c:tx>
            <c:strRef>
              <c:f>Lapas1!$C$85</c:f>
              <c:strCache>
                <c:ptCount val="1"/>
                <c:pt idx="0">
                  <c:v>vyresniojo mokytojo</c:v>
                </c:pt>
              </c:strCache>
            </c:strRef>
          </c:tx>
          <c:spPr>
            <a:solidFill>
              <a:schemeClr val="accent1"/>
            </a:solidFill>
            <a:ln>
              <a:noFill/>
            </a:ln>
            <a:effectLst/>
          </c:spPr>
          <c:invertIfNegative val="0"/>
          <c:cat>
            <c:strRef>
              <c:f>Lapas1!$D$84:$F$84</c:f>
              <c:strCache>
                <c:ptCount val="3"/>
                <c:pt idx="0">
                  <c:v>2019  m. </c:v>
                </c:pt>
                <c:pt idx="1">
                  <c:v>2020 m. </c:v>
                </c:pt>
                <c:pt idx="2">
                  <c:v>2021 m. </c:v>
                </c:pt>
              </c:strCache>
            </c:strRef>
          </c:cat>
          <c:val>
            <c:numRef>
              <c:f>Lapas1!$D$85:$F$85</c:f>
              <c:numCache>
                <c:formatCode>General</c:formatCode>
                <c:ptCount val="3"/>
                <c:pt idx="0">
                  <c:v>28.3</c:v>
                </c:pt>
                <c:pt idx="1">
                  <c:v>29.09</c:v>
                </c:pt>
                <c:pt idx="2">
                  <c:v>31.85</c:v>
                </c:pt>
              </c:numCache>
            </c:numRef>
          </c:val>
          <c:extLst>
            <c:ext xmlns:c16="http://schemas.microsoft.com/office/drawing/2014/chart" uri="{C3380CC4-5D6E-409C-BE32-E72D297353CC}">
              <c16:uniqueId val="{00000000-DEA9-4723-B407-BFBA0FE07A5D}"/>
            </c:ext>
          </c:extLst>
        </c:ser>
        <c:ser>
          <c:idx val="1"/>
          <c:order val="1"/>
          <c:tx>
            <c:strRef>
              <c:f>Lapas1!$C$86</c:f>
              <c:strCache>
                <c:ptCount val="1"/>
                <c:pt idx="0">
                  <c:v>mokytojo metodininko</c:v>
                </c:pt>
              </c:strCache>
            </c:strRef>
          </c:tx>
          <c:spPr>
            <a:solidFill>
              <a:schemeClr val="accent2"/>
            </a:solidFill>
            <a:ln>
              <a:noFill/>
            </a:ln>
            <a:effectLst/>
          </c:spPr>
          <c:invertIfNegative val="0"/>
          <c:cat>
            <c:strRef>
              <c:f>Lapas1!$D$84:$F$84</c:f>
              <c:strCache>
                <c:ptCount val="3"/>
                <c:pt idx="0">
                  <c:v>2019  m. </c:v>
                </c:pt>
                <c:pt idx="1">
                  <c:v>2020 m. </c:v>
                </c:pt>
                <c:pt idx="2">
                  <c:v>2021 m. </c:v>
                </c:pt>
              </c:strCache>
            </c:strRef>
          </c:cat>
          <c:val>
            <c:numRef>
              <c:f>Lapas1!$D$86:$F$86</c:f>
              <c:numCache>
                <c:formatCode>General</c:formatCode>
                <c:ptCount val="3"/>
                <c:pt idx="0">
                  <c:v>23.89</c:v>
                </c:pt>
                <c:pt idx="1">
                  <c:v>21.81</c:v>
                </c:pt>
                <c:pt idx="2">
                  <c:v>33.619999999999997</c:v>
                </c:pt>
              </c:numCache>
            </c:numRef>
          </c:val>
          <c:extLst>
            <c:ext xmlns:c16="http://schemas.microsoft.com/office/drawing/2014/chart" uri="{C3380CC4-5D6E-409C-BE32-E72D297353CC}">
              <c16:uniqueId val="{00000001-DEA9-4723-B407-BFBA0FE07A5D}"/>
            </c:ext>
          </c:extLst>
        </c:ser>
        <c:ser>
          <c:idx val="2"/>
          <c:order val="2"/>
          <c:tx>
            <c:strRef>
              <c:f>Lapas1!$C$87</c:f>
              <c:strCache>
                <c:ptCount val="1"/>
                <c:pt idx="0">
                  <c:v>mokytojo eksperto </c:v>
                </c:pt>
              </c:strCache>
            </c:strRef>
          </c:tx>
          <c:spPr>
            <a:solidFill>
              <a:schemeClr val="accent3"/>
            </a:solidFill>
            <a:ln>
              <a:noFill/>
            </a:ln>
            <a:effectLst/>
          </c:spPr>
          <c:invertIfNegative val="0"/>
          <c:cat>
            <c:strRef>
              <c:f>Lapas1!$D$84:$F$84</c:f>
              <c:strCache>
                <c:ptCount val="3"/>
                <c:pt idx="0">
                  <c:v>2019  m. </c:v>
                </c:pt>
                <c:pt idx="1">
                  <c:v>2020 m. </c:v>
                </c:pt>
                <c:pt idx="2">
                  <c:v>2021 m. </c:v>
                </c:pt>
              </c:strCache>
            </c:strRef>
          </c:cat>
          <c:val>
            <c:numRef>
              <c:f>Lapas1!$D$87:$F$87</c:f>
              <c:numCache>
                <c:formatCode>General</c:formatCode>
                <c:ptCount val="3"/>
                <c:pt idx="0">
                  <c:v>0</c:v>
                </c:pt>
                <c:pt idx="1">
                  <c:v>0</c:v>
                </c:pt>
                <c:pt idx="2">
                  <c:v>0</c:v>
                </c:pt>
              </c:numCache>
            </c:numRef>
          </c:val>
          <c:extLst>
            <c:ext xmlns:c16="http://schemas.microsoft.com/office/drawing/2014/chart" uri="{C3380CC4-5D6E-409C-BE32-E72D297353CC}">
              <c16:uniqueId val="{00000002-DEA9-4723-B407-BFBA0FE07A5D}"/>
            </c:ext>
          </c:extLst>
        </c:ser>
        <c:dLbls>
          <c:showLegendKey val="0"/>
          <c:showVal val="0"/>
          <c:showCatName val="0"/>
          <c:showSerName val="0"/>
          <c:showPercent val="0"/>
          <c:showBubbleSize val="0"/>
        </c:dLbls>
        <c:gapWidth val="219"/>
        <c:overlap val="-27"/>
        <c:axId val="499317976"/>
        <c:axId val="499318304"/>
      </c:barChart>
      <c:catAx>
        <c:axId val="499317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318304"/>
        <c:crosses val="autoZero"/>
        <c:auto val="1"/>
        <c:lblAlgn val="ctr"/>
        <c:lblOffset val="100"/>
        <c:noMultiLvlLbl val="0"/>
      </c:catAx>
      <c:valAx>
        <c:axId val="49931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317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28827</Words>
  <Characters>16432</Characters>
  <Application>Microsoft Office Word</Application>
  <DocSecurity>0</DocSecurity>
  <Lines>136</Lines>
  <Paragraphs>90</Paragraphs>
  <ScaleCrop>false</ScaleCrop>
  <HeadingPairs>
    <vt:vector size="2" baseType="variant">
      <vt:variant>
        <vt:lpstr>Pavadinimas</vt:lpstr>
      </vt:variant>
      <vt:variant>
        <vt:i4>1</vt:i4>
      </vt:variant>
    </vt:vector>
  </HeadingPairs>
  <TitlesOfParts>
    <vt:vector size="1" baseType="lpstr">
      <vt:lpstr>PATVIRTINTA</vt:lpstr>
    </vt:vector>
  </TitlesOfParts>
  <Company>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Nijolė Vargonienė</dc:creator>
  <cp:keywords/>
  <dc:description/>
  <cp:lastModifiedBy>Nijolė Vargonienė</cp:lastModifiedBy>
  <cp:revision>2</cp:revision>
  <cp:lastPrinted>2022-02-01T08:42:00Z</cp:lastPrinted>
  <dcterms:created xsi:type="dcterms:W3CDTF">2022-02-22T12:36:00Z</dcterms:created>
  <dcterms:modified xsi:type="dcterms:W3CDTF">2022-02-22T12:36:00Z</dcterms:modified>
</cp:coreProperties>
</file>